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30" w:type="dxa"/>
        <w:tblLook w:val="04A0" w:firstRow="1" w:lastRow="0" w:firstColumn="1" w:lastColumn="0" w:noHBand="0" w:noVBand="1"/>
      </w:tblPr>
      <w:tblGrid>
        <w:gridCol w:w="2150"/>
        <w:gridCol w:w="4590"/>
        <w:gridCol w:w="1011"/>
        <w:gridCol w:w="2679"/>
      </w:tblGrid>
      <w:tr w:rsidR="00040688" w:rsidRPr="00040688" w14:paraId="4BA0E299" w14:textId="77777777" w:rsidTr="00B46060">
        <w:trPr>
          <w:trHeight w:val="610"/>
        </w:trPr>
        <w:tc>
          <w:tcPr>
            <w:tcW w:w="2150" w:type="dxa"/>
            <w:tcBorders>
              <w:top w:val="single" w:sz="8" w:space="0" w:color="auto"/>
              <w:left w:val="single" w:sz="8" w:space="0" w:color="auto"/>
              <w:bottom w:val="single" w:sz="4" w:space="0" w:color="auto"/>
              <w:right w:val="single" w:sz="4" w:space="0" w:color="auto"/>
            </w:tcBorders>
            <w:shd w:val="clear" w:color="000000" w:fill="008080"/>
            <w:noWrap/>
            <w:vAlign w:val="center"/>
            <w:hideMark/>
          </w:tcPr>
          <w:p w14:paraId="24F8B0A4"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 xml:space="preserve">Procedure Name: </w:t>
            </w:r>
          </w:p>
        </w:tc>
        <w:tc>
          <w:tcPr>
            <w:tcW w:w="4590" w:type="dxa"/>
            <w:tcBorders>
              <w:top w:val="single" w:sz="8" w:space="0" w:color="auto"/>
              <w:left w:val="nil"/>
              <w:bottom w:val="single" w:sz="4" w:space="0" w:color="auto"/>
              <w:right w:val="single" w:sz="4" w:space="0" w:color="auto"/>
            </w:tcBorders>
            <w:shd w:val="clear" w:color="auto" w:fill="auto"/>
            <w:noWrap/>
            <w:vAlign w:val="center"/>
            <w:hideMark/>
          </w:tcPr>
          <w:p w14:paraId="739D5147" w14:textId="2C383B6C" w:rsidR="00142312" w:rsidRPr="00040688" w:rsidRDefault="006B48BC" w:rsidP="00040688">
            <w:pPr>
              <w:spacing w:after="0" w:line="240" w:lineRule="auto"/>
              <w:rPr>
                <w:rFonts w:ascii="Arial" w:eastAsia="Times New Roman" w:hAnsi="Arial" w:cs="Arial"/>
                <w:b/>
                <w:bCs/>
                <w:color w:val="000000"/>
              </w:rPr>
            </w:pPr>
            <w:r>
              <w:rPr>
                <w:rFonts w:ascii="Arial" w:eastAsia="Times New Roman" w:hAnsi="Arial" w:cs="Arial"/>
                <w:b/>
                <w:bCs/>
                <w:color w:val="000000"/>
              </w:rPr>
              <w:t>Account Periodic</w:t>
            </w:r>
          </w:p>
        </w:tc>
        <w:tc>
          <w:tcPr>
            <w:tcW w:w="3690" w:type="dxa"/>
            <w:gridSpan w:val="2"/>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14:paraId="7543F87E" w14:textId="45CA7C03" w:rsidR="00040688" w:rsidRPr="00040688" w:rsidRDefault="006A06E1" w:rsidP="00040688">
            <w:pPr>
              <w:spacing w:after="0" w:line="240" w:lineRule="auto"/>
              <w:jc w:val="center"/>
              <w:rPr>
                <w:rFonts w:ascii="Arial" w:eastAsia="Times New Roman" w:hAnsi="Arial" w:cs="Arial"/>
                <w:b/>
                <w:bCs/>
                <w:color w:val="000000"/>
              </w:rPr>
            </w:pPr>
            <w:r>
              <w:rPr>
                <w:rFonts w:ascii="Arial" w:eastAsia="Times New Roman" w:hAnsi="Arial" w:cs="Arial"/>
                <w:b/>
                <w:bCs/>
                <w:noProof/>
                <w:color w:val="000000"/>
              </w:rPr>
              <w:drawing>
                <wp:inline distT="0" distB="0" distL="0" distR="0" wp14:anchorId="040463CC" wp14:editId="285A0FE4">
                  <wp:extent cx="2065951" cy="66812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65951" cy="668128"/>
                          </a:xfrm>
                          <a:prstGeom prst="rect">
                            <a:avLst/>
                          </a:prstGeom>
                        </pic:spPr>
                      </pic:pic>
                    </a:graphicData>
                  </a:graphic>
                </wp:inline>
              </w:drawing>
            </w:r>
            <w:r w:rsidR="00040688" w:rsidRPr="00040688">
              <w:rPr>
                <w:rFonts w:ascii="Arial" w:eastAsia="Times New Roman" w:hAnsi="Arial" w:cs="Arial"/>
                <w:b/>
                <w:bCs/>
                <w:color w:val="000000"/>
              </w:rPr>
              <w:t> </w:t>
            </w:r>
          </w:p>
        </w:tc>
      </w:tr>
      <w:tr w:rsidR="00040688" w:rsidRPr="00040688" w14:paraId="3EDF8E9E" w14:textId="77777777" w:rsidTr="00B46060">
        <w:trPr>
          <w:trHeight w:val="260"/>
        </w:trPr>
        <w:tc>
          <w:tcPr>
            <w:tcW w:w="2150" w:type="dxa"/>
            <w:tcBorders>
              <w:top w:val="nil"/>
              <w:left w:val="single" w:sz="8" w:space="0" w:color="auto"/>
              <w:bottom w:val="single" w:sz="4" w:space="0" w:color="auto"/>
              <w:right w:val="single" w:sz="4" w:space="0" w:color="auto"/>
            </w:tcBorders>
            <w:shd w:val="clear" w:color="000000" w:fill="008080"/>
            <w:noWrap/>
            <w:vAlign w:val="center"/>
            <w:hideMark/>
          </w:tcPr>
          <w:p w14:paraId="7621E5EA"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Department:</w:t>
            </w:r>
          </w:p>
        </w:tc>
        <w:tc>
          <w:tcPr>
            <w:tcW w:w="4590" w:type="dxa"/>
            <w:tcBorders>
              <w:top w:val="nil"/>
              <w:left w:val="nil"/>
              <w:bottom w:val="single" w:sz="4" w:space="0" w:color="auto"/>
              <w:right w:val="single" w:sz="4" w:space="0" w:color="auto"/>
            </w:tcBorders>
            <w:shd w:val="clear" w:color="auto" w:fill="auto"/>
            <w:noWrap/>
            <w:vAlign w:val="center"/>
            <w:hideMark/>
          </w:tcPr>
          <w:p w14:paraId="0D7E3626" w14:textId="3C9780FB" w:rsidR="00040688" w:rsidRPr="00040688" w:rsidRDefault="00B60D39" w:rsidP="00040688">
            <w:pPr>
              <w:spacing w:after="0" w:line="240" w:lineRule="auto"/>
              <w:rPr>
                <w:rFonts w:ascii="Arial" w:eastAsia="Times New Roman" w:hAnsi="Arial" w:cs="Arial"/>
                <w:color w:val="000000"/>
              </w:rPr>
            </w:pPr>
            <w:r>
              <w:rPr>
                <w:rFonts w:ascii="Arial" w:eastAsia="Times New Roman" w:hAnsi="Arial" w:cs="Arial"/>
                <w:color w:val="000000"/>
              </w:rPr>
              <w:t>Investment Team</w:t>
            </w:r>
          </w:p>
        </w:tc>
        <w:tc>
          <w:tcPr>
            <w:tcW w:w="3690" w:type="dxa"/>
            <w:gridSpan w:val="2"/>
            <w:vMerge/>
            <w:tcBorders>
              <w:top w:val="nil"/>
              <w:left w:val="nil"/>
              <w:bottom w:val="single" w:sz="4" w:space="0" w:color="auto"/>
              <w:right w:val="single" w:sz="8" w:space="0" w:color="auto"/>
            </w:tcBorders>
            <w:vAlign w:val="center"/>
            <w:hideMark/>
          </w:tcPr>
          <w:p w14:paraId="3DF01843" w14:textId="77777777" w:rsidR="00040688" w:rsidRPr="00040688" w:rsidRDefault="00040688" w:rsidP="00040688">
            <w:pPr>
              <w:spacing w:after="0" w:line="240" w:lineRule="auto"/>
              <w:rPr>
                <w:rFonts w:ascii="Arial" w:eastAsia="Times New Roman" w:hAnsi="Arial" w:cs="Arial"/>
                <w:b/>
                <w:bCs/>
                <w:color w:val="000000"/>
              </w:rPr>
            </w:pPr>
          </w:p>
        </w:tc>
      </w:tr>
      <w:tr w:rsidR="00040688" w:rsidRPr="00040688" w14:paraId="6E080586" w14:textId="77777777" w:rsidTr="002A5D6A">
        <w:trPr>
          <w:trHeight w:val="350"/>
        </w:trPr>
        <w:tc>
          <w:tcPr>
            <w:tcW w:w="2150" w:type="dxa"/>
            <w:tcBorders>
              <w:top w:val="nil"/>
              <w:left w:val="single" w:sz="8" w:space="0" w:color="auto"/>
              <w:bottom w:val="single" w:sz="8" w:space="0" w:color="auto"/>
              <w:right w:val="single" w:sz="4" w:space="0" w:color="auto"/>
            </w:tcBorders>
            <w:shd w:val="clear" w:color="000000" w:fill="008080"/>
            <w:noWrap/>
            <w:vAlign w:val="center"/>
            <w:hideMark/>
          </w:tcPr>
          <w:p w14:paraId="216F19CB"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Effective Date:</w:t>
            </w:r>
          </w:p>
        </w:tc>
        <w:tc>
          <w:tcPr>
            <w:tcW w:w="4590" w:type="dxa"/>
            <w:tcBorders>
              <w:top w:val="nil"/>
              <w:left w:val="nil"/>
              <w:bottom w:val="single" w:sz="8" w:space="0" w:color="auto"/>
              <w:right w:val="single" w:sz="4" w:space="0" w:color="auto"/>
            </w:tcBorders>
            <w:shd w:val="clear" w:color="auto" w:fill="auto"/>
            <w:noWrap/>
            <w:vAlign w:val="center"/>
          </w:tcPr>
          <w:p w14:paraId="3E3D44C8" w14:textId="3AA54441" w:rsidR="00040688" w:rsidRPr="00040688" w:rsidRDefault="002A5D6A" w:rsidP="00040688">
            <w:pPr>
              <w:spacing w:after="0" w:line="240" w:lineRule="auto"/>
              <w:rPr>
                <w:rFonts w:ascii="Arial" w:eastAsia="Times New Roman" w:hAnsi="Arial" w:cs="Arial"/>
                <w:color w:val="000000"/>
              </w:rPr>
            </w:pPr>
            <w:r>
              <w:rPr>
                <w:rFonts w:ascii="Arial" w:eastAsia="Times New Roman" w:hAnsi="Arial" w:cs="Arial"/>
                <w:color w:val="000000"/>
              </w:rPr>
              <w:t>11/14/2022</w:t>
            </w:r>
          </w:p>
        </w:tc>
        <w:tc>
          <w:tcPr>
            <w:tcW w:w="1011" w:type="dxa"/>
            <w:tcBorders>
              <w:top w:val="nil"/>
              <w:left w:val="nil"/>
              <w:bottom w:val="single" w:sz="8" w:space="0" w:color="auto"/>
              <w:right w:val="single" w:sz="4" w:space="0" w:color="auto"/>
            </w:tcBorders>
            <w:shd w:val="clear" w:color="000000" w:fill="008080"/>
            <w:noWrap/>
            <w:vAlign w:val="center"/>
            <w:hideMark/>
          </w:tcPr>
          <w:p w14:paraId="4F8483CC" w14:textId="77777777" w:rsidR="00040688" w:rsidRPr="00040688" w:rsidRDefault="00040688" w:rsidP="00040688">
            <w:pPr>
              <w:spacing w:after="0" w:line="240" w:lineRule="auto"/>
              <w:rPr>
                <w:rFonts w:ascii="Arial" w:eastAsia="Times New Roman" w:hAnsi="Arial" w:cs="Arial"/>
                <w:b/>
                <w:bCs/>
                <w:color w:val="FFFFFF"/>
              </w:rPr>
            </w:pPr>
            <w:r w:rsidRPr="00040688">
              <w:rPr>
                <w:rFonts w:ascii="Arial" w:eastAsia="Times New Roman" w:hAnsi="Arial" w:cs="Arial"/>
                <w:b/>
                <w:bCs/>
                <w:color w:val="FFFFFF"/>
              </w:rPr>
              <w:t>Author:</w:t>
            </w:r>
          </w:p>
        </w:tc>
        <w:tc>
          <w:tcPr>
            <w:tcW w:w="2679" w:type="dxa"/>
            <w:tcBorders>
              <w:top w:val="nil"/>
              <w:left w:val="nil"/>
              <w:bottom w:val="single" w:sz="8" w:space="0" w:color="auto"/>
              <w:right w:val="single" w:sz="8" w:space="0" w:color="auto"/>
            </w:tcBorders>
            <w:shd w:val="clear" w:color="auto" w:fill="auto"/>
            <w:noWrap/>
            <w:vAlign w:val="center"/>
            <w:hideMark/>
          </w:tcPr>
          <w:p w14:paraId="29C10C77" w14:textId="4B630AE2" w:rsidR="00040688" w:rsidRPr="00040688" w:rsidRDefault="00040688" w:rsidP="00040688">
            <w:pPr>
              <w:spacing w:after="0" w:line="240" w:lineRule="auto"/>
              <w:rPr>
                <w:rFonts w:ascii="Arial" w:eastAsia="Times New Roman" w:hAnsi="Arial" w:cs="Arial"/>
                <w:color w:val="000000"/>
              </w:rPr>
            </w:pPr>
            <w:r w:rsidRPr="00040688">
              <w:rPr>
                <w:rFonts w:ascii="Arial" w:eastAsia="Times New Roman" w:hAnsi="Arial" w:cs="Arial"/>
                <w:color w:val="000000"/>
              </w:rPr>
              <w:t> </w:t>
            </w:r>
            <w:r w:rsidR="00CC5011">
              <w:rPr>
                <w:rFonts w:ascii="Arial" w:eastAsia="Times New Roman" w:hAnsi="Arial" w:cs="Arial"/>
                <w:color w:val="000000"/>
              </w:rPr>
              <w:t>Katie Weinschenk</w:t>
            </w:r>
          </w:p>
        </w:tc>
      </w:tr>
    </w:tbl>
    <w:p w14:paraId="3F0598B2" w14:textId="1688B139" w:rsidR="00F1550E" w:rsidRPr="00B82DF6" w:rsidRDefault="00F1550E" w:rsidP="00CC5011">
      <w:pPr>
        <w:spacing w:after="0" w:line="240" w:lineRule="auto"/>
        <w:rPr>
          <w:rFonts w:ascii="Arial" w:hAnsi="Arial" w:cs="Arial"/>
        </w:rPr>
      </w:pPr>
    </w:p>
    <w:p w14:paraId="62EDB439" w14:textId="12E237E3" w:rsidR="00E67E07" w:rsidRDefault="00E67E07" w:rsidP="006B48BC">
      <w:pPr>
        <w:spacing w:after="0" w:line="240" w:lineRule="auto"/>
        <w:rPr>
          <w:rFonts w:ascii="Arial" w:hAnsi="Arial" w:cs="Arial"/>
          <w:b/>
          <w:color w:val="BF8F00" w:themeColor="accent4" w:themeShade="BF"/>
          <w:sz w:val="12"/>
          <w:szCs w:val="12"/>
        </w:rPr>
      </w:pPr>
      <w:r w:rsidRPr="00B82DF6">
        <w:rPr>
          <w:rFonts w:ascii="Arial" w:hAnsi="Arial" w:cs="Arial"/>
          <w:b/>
          <w:color w:val="BF8F00" w:themeColor="accent4" w:themeShade="BF"/>
        </w:rPr>
        <w:t>Description</w:t>
      </w:r>
    </w:p>
    <w:p w14:paraId="0B86B172" w14:textId="77777777" w:rsidR="00CC5011" w:rsidRPr="00CC5011" w:rsidRDefault="00CC5011" w:rsidP="006B48BC">
      <w:pPr>
        <w:spacing w:after="0" w:line="240" w:lineRule="auto"/>
        <w:rPr>
          <w:rFonts w:ascii="Arial" w:hAnsi="Arial" w:cs="Arial"/>
          <w:b/>
          <w:color w:val="BF8F00" w:themeColor="accent4" w:themeShade="BF"/>
          <w:sz w:val="12"/>
          <w:szCs w:val="12"/>
        </w:rPr>
      </w:pPr>
    </w:p>
    <w:p w14:paraId="58CB4F88" w14:textId="77777777" w:rsidR="006B48BC" w:rsidRPr="006B48BC" w:rsidRDefault="006B48BC" w:rsidP="006B48BC">
      <w:pPr>
        <w:spacing w:after="0" w:line="240" w:lineRule="auto"/>
        <w:rPr>
          <w:rFonts w:ascii="Arial" w:hAnsi="Arial" w:cs="Arial"/>
          <w:sz w:val="21"/>
          <w:szCs w:val="21"/>
        </w:rPr>
      </w:pPr>
      <w:r w:rsidRPr="006B48BC">
        <w:rPr>
          <w:rFonts w:ascii="Arial" w:hAnsi="Arial" w:cs="Arial"/>
          <w:sz w:val="21"/>
          <w:szCs w:val="21"/>
        </w:rPr>
        <w:t>This is a system to supervise Advisory (WMP) accounts. Currently, it is used to supervise the suitability of account type, account inactivity, and portfolio composition consistent with risk tolerance. When account trading activity is minimal for an extended period of time, the account will be flagged and a request will be made to provide evidence of ongoing portfolio management/supervision.</w:t>
      </w:r>
    </w:p>
    <w:p w14:paraId="2785710F" w14:textId="77777777" w:rsidR="006B48BC" w:rsidRPr="006B48BC" w:rsidRDefault="006B48BC" w:rsidP="006B48BC">
      <w:pPr>
        <w:spacing w:after="0" w:line="240" w:lineRule="auto"/>
        <w:rPr>
          <w:rFonts w:ascii="Arial" w:hAnsi="Arial" w:cs="Arial"/>
          <w:b/>
          <w:color w:val="BF8F00" w:themeColor="accent4" w:themeShade="BF"/>
          <w:sz w:val="12"/>
          <w:szCs w:val="12"/>
        </w:rPr>
      </w:pPr>
    </w:p>
    <w:p w14:paraId="2825CF2F" w14:textId="454F1CFF" w:rsidR="00F74516" w:rsidRPr="006B48BC" w:rsidRDefault="00F74516" w:rsidP="006B48BC">
      <w:pPr>
        <w:spacing w:after="0" w:line="240" w:lineRule="auto"/>
        <w:rPr>
          <w:rFonts w:ascii="Arial" w:hAnsi="Arial" w:cs="Arial"/>
        </w:rPr>
      </w:pPr>
      <w:r>
        <w:rPr>
          <w:rFonts w:ascii="Arial" w:hAnsi="Arial" w:cs="Arial"/>
          <w:b/>
          <w:color w:val="BF8F00" w:themeColor="accent4" w:themeShade="BF"/>
        </w:rPr>
        <w:t>Assumptions</w:t>
      </w:r>
    </w:p>
    <w:p w14:paraId="56197B06" w14:textId="77777777" w:rsidR="006B48BC" w:rsidRPr="006B48BC" w:rsidRDefault="006B48BC" w:rsidP="006B48BC">
      <w:pPr>
        <w:spacing w:after="0" w:line="240" w:lineRule="auto"/>
        <w:rPr>
          <w:rFonts w:ascii="Arial" w:hAnsi="Arial" w:cs="Arial"/>
          <w:sz w:val="12"/>
          <w:szCs w:val="12"/>
        </w:rPr>
      </w:pPr>
    </w:p>
    <w:p w14:paraId="4182CEB2" w14:textId="6FA1AC8B" w:rsidR="00F74516" w:rsidRDefault="009468EA" w:rsidP="006B48BC">
      <w:pPr>
        <w:spacing w:after="0" w:line="240" w:lineRule="auto"/>
        <w:rPr>
          <w:rFonts w:ascii="Arial" w:hAnsi="Arial" w:cs="Arial"/>
          <w:sz w:val="21"/>
          <w:szCs w:val="21"/>
        </w:rPr>
      </w:pPr>
      <w:r>
        <w:rPr>
          <w:rFonts w:ascii="Arial" w:hAnsi="Arial" w:cs="Arial"/>
          <w:sz w:val="21"/>
          <w:szCs w:val="21"/>
        </w:rPr>
        <w:t>N/A</w:t>
      </w:r>
    </w:p>
    <w:p w14:paraId="2B21B4B0" w14:textId="77777777" w:rsidR="00F74516" w:rsidRPr="006B48BC" w:rsidRDefault="00F74516" w:rsidP="006B48BC">
      <w:pPr>
        <w:spacing w:after="0" w:line="240" w:lineRule="auto"/>
        <w:rPr>
          <w:rFonts w:ascii="Arial" w:hAnsi="Arial" w:cs="Arial"/>
          <w:sz w:val="12"/>
          <w:szCs w:val="12"/>
        </w:rPr>
      </w:pPr>
    </w:p>
    <w:p w14:paraId="2C5D1401" w14:textId="4D89FB84" w:rsidR="00E67E07" w:rsidRPr="0063278D" w:rsidRDefault="00E67E07" w:rsidP="006B48BC">
      <w:pPr>
        <w:spacing w:after="0" w:line="240" w:lineRule="auto"/>
        <w:rPr>
          <w:rFonts w:ascii="Arial" w:hAnsi="Arial" w:cs="Arial"/>
          <w:b/>
          <w:color w:val="BF8F00" w:themeColor="accent4" w:themeShade="BF"/>
        </w:rPr>
      </w:pPr>
      <w:r w:rsidRPr="00611123">
        <w:rPr>
          <w:rFonts w:ascii="Arial" w:hAnsi="Arial" w:cs="Arial"/>
          <w:b/>
          <w:color w:val="BF8F00" w:themeColor="accent4" w:themeShade="BF"/>
        </w:rPr>
        <w:t>Procedure</w:t>
      </w:r>
    </w:p>
    <w:p w14:paraId="36C23BD5" w14:textId="77777777" w:rsidR="00611123" w:rsidRPr="0063278D" w:rsidRDefault="00611123" w:rsidP="006B48BC">
      <w:pPr>
        <w:pStyle w:val="pf0"/>
        <w:spacing w:before="0" w:beforeAutospacing="0" w:after="0" w:afterAutospacing="0"/>
        <w:rPr>
          <w:rStyle w:val="cf01"/>
          <w:rFonts w:ascii="Arial" w:hAnsi="Arial" w:cs="Arial"/>
          <w:b/>
          <w:bCs/>
          <w:sz w:val="12"/>
          <w:szCs w:val="12"/>
        </w:rPr>
      </w:pPr>
    </w:p>
    <w:p w14:paraId="75691F28" w14:textId="204C1567" w:rsidR="006B48BC" w:rsidRPr="006B48BC" w:rsidRDefault="006B48BC" w:rsidP="006B48BC">
      <w:pPr>
        <w:pStyle w:val="ListParagraph"/>
        <w:numPr>
          <w:ilvl w:val="0"/>
          <w:numId w:val="35"/>
        </w:numPr>
        <w:spacing w:after="0" w:line="240" w:lineRule="auto"/>
        <w:rPr>
          <w:rFonts w:ascii="Arial" w:hAnsi="Arial" w:cs="Arial"/>
          <w:b/>
          <w:bCs/>
          <w:sz w:val="21"/>
          <w:szCs w:val="21"/>
        </w:rPr>
      </w:pPr>
      <w:r w:rsidRPr="006B48BC">
        <w:rPr>
          <w:rFonts w:ascii="Arial" w:hAnsi="Arial" w:cs="Arial"/>
          <w:sz w:val="21"/>
          <w:szCs w:val="21"/>
        </w:rPr>
        <w:t>Account Periodic tasks can be accessed via the Woodbury V2020 home page under My Alerts</w:t>
      </w:r>
    </w:p>
    <w:p w14:paraId="21DDE47D" w14:textId="77777777" w:rsidR="006B48BC" w:rsidRPr="006B48BC" w:rsidRDefault="006B48BC" w:rsidP="006B48BC">
      <w:pPr>
        <w:pStyle w:val="ListParagraph"/>
        <w:spacing w:after="0" w:line="240" w:lineRule="auto"/>
        <w:rPr>
          <w:rFonts w:ascii="Arial" w:hAnsi="Arial" w:cs="Arial"/>
          <w:b/>
          <w:bCs/>
          <w:sz w:val="12"/>
          <w:szCs w:val="12"/>
        </w:rPr>
      </w:pPr>
    </w:p>
    <w:p w14:paraId="5CDD3093" w14:textId="0CF83F48" w:rsidR="006B48BC" w:rsidRDefault="006B48BC" w:rsidP="006B48BC">
      <w:pPr>
        <w:pStyle w:val="ListParagraph"/>
        <w:rPr>
          <w:rFonts w:ascii="Arial" w:hAnsi="Arial" w:cs="Arial"/>
          <w:b/>
          <w:bCs/>
        </w:rPr>
      </w:pPr>
      <w:r w:rsidRPr="0069361A">
        <w:rPr>
          <w:rFonts w:ascii="Arial" w:hAnsi="Arial" w:cs="Arial"/>
          <w:b/>
          <w:bCs/>
          <w:noProof/>
        </w:rPr>
        <w:drawing>
          <wp:inline distT="0" distB="0" distL="0" distR="0" wp14:anchorId="42148433" wp14:editId="282074EA">
            <wp:extent cx="1477645" cy="1308100"/>
            <wp:effectExtent l="0" t="0" r="825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77645" cy="1308100"/>
                    </a:xfrm>
                    <a:prstGeom prst="rect">
                      <a:avLst/>
                    </a:prstGeom>
                    <a:noFill/>
                    <a:ln>
                      <a:noFill/>
                    </a:ln>
                  </pic:spPr>
                </pic:pic>
              </a:graphicData>
            </a:graphic>
          </wp:inline>
        </w:drawing>
      </w:r>
    </w:p>
    <w:p w14:paraId="2AA0552B" w14:textId="77777777" w:rsidR="006B48BC" w:rsidRPr="006B48BC" w:rsidRDefault="006B48BC" w:rsidP="006B48BC">
      <w:pPr>
        <w:pStyle w:val="ListParagraph"/>
        <w:rPr>
          <w:rFonts w:ascii="Arial" w:hAnsi="Arial" w:cs="Arial"/>
          <w:b/>
          <w:bCs/>
          <w:sz w:val="12"/>
          <w:szCs w:val="12"/>
        </w:rPr>
      </w:pPr>
    </w:p>
    <w:p w14:paraId="0681FDF9" w14:textId="69E79825" w:rsidR="006B48BC" w:rsidRDefault="006B48BC" w:rsidP="006B48BC">
      <w:pPr>
        <w:pStyle w:val="ListParagraph"/>
        <w:numPr>
          <w:ilvl w:val="0"/>
          <w:numId w:val="35"/>
        </w:numPr>
        <w:spacing w:after="0" w:line="240" w:lineRule="auto"/>
        <w:rPr>
          <w:rFonts w:ascii="Arial" w:hAnsi="Arial" w:cs="Arial"/>
          <w:sz w:val="21"/>
          <w:szCs w:val="21"/>
        </w:rPr>
      </w:pPr>
      <w:r w:rsidRPr="006B48BC">
        <w:rPr>
          <w:rFonts w:ascii="Arial" w:hAnsi="Arial" w:cs="Arial"/>
          <w:sz w:val="21"/>
          <w:szCs w:val="21"/>
        </w:rPr>
        <w:t>This will bring you to the Account Periodic Review Summary screen. To view the transactions requiring rep response, click on the Stop dropdown and select RR. Then click Go in the upper-left corner</w:t>
      </w:r>
    </w:p>
    <w:p w14:paraId="74C4B2B5" w14:textId="77777777" w:rsidR="006B48BC" w:rsidRPr="006B48BC" w:rsidRDefault="006B48BC" w:rsidP="006B48BC">
      <w:pPr>
        <w:pStyle w:val="ListParagraph"/>
        <w:spacing w:after="0" w:line="240" w:lineRule="auto"/>
        <w:rPr>
          <w:rFonts w:ascii="Arial" w:hAnsi="Arial" w:cs="Arial"/>
          <w:sz w:val="12"/>
          <w:szCs w:val="12"/>
        </w:rPr>
      </w:pPr>
    </w:p>
    <w:p w14:paraId="2B61FC44" w14:textId="3908BFD7" w:rsidR="006B48BC" w:rsidRDefault="006B48BC" w:rsidP="006B48BC">
      <w:pPr>
        <w:pStyle w:val="ListParagraph"/>
        <w:rPr>
          <w:rFonts w:ascii="Arial" w:hAnsi="Arial" w:cs="Arial"/>
          <w:sz w:val="21"/>
          <w:szCs w:val="21"/>
        </w:rPr>
      </w:pPr>
      <w:r w:rsidRPr="006B48BC">
        <w:rPr>
          <w:noProof/>
          <w:sz w:val="21"/>
          <w:szCs w:val="21"/>
        </w:rPr>
        <w:drawing>
          <wp:inline distT="0" distB="0" distL="0" distR="0" wp14:anchorId="00320D6D" wp14:editId="56412583">
            <wp:extent cx="2360428" cy="163316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360428" cy="1633161"/>
                    </a:xfrm>
                    <a:prstGeom prst="rect">
                      <a:avLst/>
                    </a:prstGeom>
                  </pic:spPr>
                </pic:pic>
              </a:graphicData>
            </a:graphic>
          </wp:inline>
        </w:drawing>
      </w:r>
    </w:p>
    <w:p w14:paraId="1FB47F23" w14:textId="77777777" w:rsidR="006B48BC" w:rsidRPr="006B48BC" w:rsidRDefault="006B48BC" w:rsidP="006B48BC">
      <w:pPr>
        <w:pStyle w:val="ListParagraph"/>
        <w:rPr>
          <w:rFonts w:ascii="Arial" w:hAnsi="Arial" w:cs="Arial"/>
          <w:sz w:val="12"/>
          <w:szCs w:val="12"/>
        </w:rPr>
      </w:pPr>
    </w:p>
    <w:p w14:paraId="6917799E" w14:textId="77777777" w:rsidR="006B48BC" w:rsidRPr="006B48BC" w:rsidRDefault="006B48BC" w:rsidP="006B48BC">
      <w:pPr>
        <w:pStyle w:val="ListParagraph"/>
        <w:numPr>
          <w:ilvl w:val="0"/>
          <w:numId w:val="35"/>
        </w:numPr>
        <w:spacing w:after="0" w:line="240" w:lineRule="auto"/>
        <w:rPr>
          <w:rFonts w:ascii="Arial" w:hAnsi="Arial" w:cs="Arial"/>
          <w:sz w:val="21"/>
          <w:szCs w:val="21"/>
        </w:rPr>
      </w:pPr>
      <w:r w:rsidRPr="006B48BC">
        <w:rPr>
          <w:rFonts w:ascii="Arial" w:hAnsi="Arial" w:cs="Arial"/>
          <w:sz w:val="21"/>
          <w:szCs w:val="21"/>
        </w:rPr>
        <w:t>This will bring up any supervision reviews</w:t>
      </w:r>
    </w:p>
    <w:p w14:paraId="44A19616" w14:textId="77777777" w:rsidR="006B48BC" w:rsidRPr="006B48BC" w:rsidRDefault="006B48BC" w:rsidP="006B48BC">
      <w:pPr>
        <w:pStyle w:val="ListParagraph"/>
        <w:numPr>
          <w:ilvl w:val="0"/>
          <w:numId w:val="35"/>
        </w:numPr>
        <w:spacing w:after="0" w:line="240" w:lineRule="auto"/>
        <w:rPr>
          <w:rFonts w:ascii="Arial" w:hAnsi="Arial" w:cs="Arial"/>
          <w:sz w:val="21"/>
          <w:szCs w:val="21"/>
        </w:rPr>
      </w:pPr>
      <w:r w:rsidRPr="006B48BC">
        <w:rPr>
          <w:rFonts w:ascii="Arial" w:hAnsi="Arial" w:cs="Arial"/>
          <w:sz w:val="21"/>
          <w:szCs w:val="21"/>
        </w:rPr>
        <w:t>Click on the magnifying glass in the Detail column to bring up the Trade Detail</w:t>
      </w:r>
    </w:p>
    <w:p w14:paraId="0607B538" w14:textId="77777777" w:rsidR="006B48BC" w:rsidRPr="006B48BC" w:rsidRDefault="006B48BC" w:rsidP="006B48BC">
      <w:pPr>
        <w:pStyle w:val="ListParagraph"/>
        <w:numPr>
          <w:ilvl w:val="1"/>
          <w:numId w:val="35"/>
        </w:numPr>
        <w:spacing w:after="0" w:line="240" w:lineRule="auto"/>
        <w:rPr>
          <w:rFonts w:ascii="Arial" w:hAnsi="Arial" w:cs="Arial"/>
          <w:sz w:val="21"/>
          <w:szCs w:val="21"/>
        </w:rPr>
      </w:pPr>
      <w:r w:rsidRPr="006B48BC">
        <w:rPr>
          <w:rFonts w:ascii="Arial" w:hAnsi="Arial" w:cs="Arial"/>
          <w:sz w:val="21"/>
          <w:szCs w:val="21"/>
        </w:rPr>
        <w:t>Account # is in the upper right-hand corner</w:t>
      </w:r>
    </w:p>
    <w:p w14:paraId="70BFD60B" w14:textId="77777777" w:rsidR="006B48BC" w:rsidRPr="006B48BC" w:rsidRDefault="006B48BC" w:rsidP="006B48BC">
      <w:pPr>
        <w:pStyle w:val="ListParagraph"/>
        <w:numPr>
          <w:ilvl w:val="1"/>
          <w:numId w:val="35"/>
        </w:numPr>
        <w:spacing w:after="0" w:line="240" w:lineRule="auto"/>
        <w:rPr>
          <w:rFonts w:ascii="Arial" w:hAnsi="Arial" w:cs="Arial"/>
          <w:sz w:val="21"/>
          <w:szCs w:val="21"/>
        </w:rPr>
      </w:pPr>
      <w:r w:rsidRPr="006B48BC">
        <w:rPr>
          <w:rFonts w:ascii="Arial" w:hAnsi="Arial" w:cs="Arial"/>
          <w:sz w:val="21"/>
          <w:szCs w:val="21"/>
        </w:rPr>
        <w:t>The Alerts section is computer generated. This area does not require a response</w:t>
      </w:r>
    </w:p>
    <w:p w14:paraId="0A8366C0" w14:textId="77777777" w:rsidR="006B48BC" w:rsidRPr="006B48BC" w:rsidRDefault="006B48BC" w:rsidP="006B48BC">
      <w:pPr>
        <w:pStyle w:val="ListParagraph"/>
        <w:numPr>
          <w:ilvl w:val="1"/>
          <w:numId w:val="35"/>
        </w:numPr>
        <w:spacing w:after="0" w:line="240" w:lineRule="auto"/>
        <w:rPr>
          <w:rFonts w:ascii="Arial" w:hAnsi="Arial" w:cs="Arial"/>
          <w:sz w:val="21"/>
          <w:szCs w:val="21"/>
        </w:rPr>
      </w:pPr>
      <w:r w:rsidRPr="006B48BC">
        <w:rPr>
          <w:rFonts w:ascii="Arial" w:hAnsi="Arial" w:cs="Arial"/>
          <w:sz w:val="21"/>
          <w:szCs w:val="21"/>
        </w:rPr>
        <w:t>Review the Field Supervision comments under the Case Actions section</w:t>
      </w:r>
    </w:p>
    <w:p w14:paraId="6E0985E0" w14:textId="77777777" w:rsidR="006B48BC" w:rsidRPr="006B48BC" w:rsidRDefault="006B48BC" w:rsidP="006B48BC">
      <w:pPr>
        <w:pStyle w:val="ListParagraph"/>
        <w:numPr>
          <w:ilvl w:val="2"/>
          <w:numId w:val="35"/>
        </w:numPr>
        <w:spacing w:after="0" w:line="240" w:lineRule="auto"/>
        <w:rPr>
          <w:rFonts w:ascii="Arial" w:hAnsi="Arial" w:cs="Arial"/>
          <w:sz w:val="21"/>
          <w:szCs w:val="21"/>
        </w:rPr>
      </w:pPr>
      <w:r w:rsidRPr="006B48BC">
        <w:rPr>
          <w:rFonts w:ascii="Arial" w:hAnsi="Arial" w:cs="Arial"/>
          <w:sz w:val="21"/>
          <w:szCs w:val="21"/>
        </w:rPr>
        <w:t>Reply to Supervision by clicking Add across from the Case Actions</w:t>
      </w:r>
    </w:p>
    <w:p w14:paraId="7E61D011" w14:textId="77777777" w:rsidR="006B48BC" w:rsidRPr="006B48BC" w:rsidRDefault="006B48BC" w:rsidP="006B48BC">
      <w:pPr>
        <w:pStyle w:val="ListParagraph"/>
        <w:numPr>
          <w:ilvl w:val="3"/>
          <w:numId w:val="35"/>
        </w:numPr>
        <w:spacing w:after="0" w:line="240" w:lineRule="auto"/>
        <w:rPr>
          <w:rFonts w:ascii="Arial" w:hAnsi="Arial" w:cs="Arial"/>
          <w:sz w:val="21"/>
          <w:szCs w:val="21"/>
        </w:rPr>
      </w:pPr>
      <w:r w:rsidRPr="006B48BC">
        <w:rPr>
          <w:rFonts w:ascii="Arial" w:hAnsi="Arial" w:cs="Arial"/>
          <w:sz w:val="21"/>
          <w:szCs w:val="21"/>
        </w:rPr>
        <w:t>Comment Type: Public</w:t>
      </w:r>
    </w:p>
    <w:p w14:paraId="09781962" w14:textId="77777777" w:rsidR="006B48BC" w:rsidRPr="006B48BC" w:rsidRDefault="006B48BC" w:rsidP="006B48BC">
      <w:pPr>
        <w:pStyle w:val="ListParagraph"/>
        <w:numPr>
          <w:ilvl w:val="3"/>
          <w:numId w:val="35"/>
        </w:numPr>
        <w:spacing w:after="0" w:line="240" w:lineRule="auto"/>
        <w:rPr>
          <w:rFonts w:ascii="Arial" w:hAnsi="Arial" w:cs="Arial"/>
          <w:sz w:val="21"/>
          <w:szCs w:val="21"/>
        </w:rPr>
      </w:pPr>
      <w:r w:rsidRPr="006B48BC">
        <w:rPr>
          <w:rFonts w:ascii="Arial" w:hAnsi="Arial" w:cs="Arial"/>
          <w:sz w:val="21"/>
          <w:szCs w:val="21"/>
        </w:rPr>
        <w:t>Alert: General</w:t>
      </w:r>
    </w:p>
    <w:p w14:paraId="5F728C28" w14:textId="77777777" w:rsidR="006B48BC" w:rsidRPr="006B48BC" w:rsidRDefault="006B48BC" w:rsidP="006B48BC">
      <w:pPr>
        <w:pStyle w:val="ListParagraph"/>
        <w:numPr>
          <w:ilvl w:val="3"/>
          <w:numId w:val="35"/>
        </w:numPr>
        <w:spacing w:after="0" w:line="240" w:lineRule="auto"/>
        <w:rPr>
          <w:rFonts w:ascii="Arial" w:hAnsi="Arial" w:cs="Arial"/>
          <w:sz w:val="21"/>
          <w:szCs w:val="21"/>
        </w:rPr>
      </w:pPr>
      <w:r w:rsidRPr="006B48BC">
        <w:rPr>
          <w:rFonts w:ascii="Arial" w:hAnsi="Arial" w:cs="Arial"/>
          <w:sz w:val="21"/>
          <w:szCs w:val="21"/>
        </w:rPr>
        <w:t>Free Form: Type response in comments box</w:t>
      </w:r>
    </w:p>
    <w:p w14:paraId="4877C647" w14:textId="77777777" w:rsidR="006B48BC" w:rsidRPr="006B48BC" w:rsidRDefault="006B48BC" w:rsidP="006B48BC">
      <w:pPr>
        <w:pStyle w:val="ListParagraph"/>
        <w:numPr>
          <w:ilvl w:val="3"/>
          <w:numId w:val="35"/>
        </w:numPr>
        <w:spacing w:after="0" w:line="240" w:lineRule="auto"/>
        <w:rPr>
          <w:rFonts w:ascii="Arial" w:hAnsi="Arial" w:cs="Arial"/>
          <w:sz w:val="21"/>
          <w:szCs w:val="21"/>
        </w:rPr>
      </w:pPr>
      <w:r w:rsidRPr="006B48BC">
        <w:rPr>
          <w:rFonts w:ascii="Arial" w:hAnsi="Arial" w:cs="Arial"/>
          <w:sz w:val="21"/>
          <w:szCs w:val="21"/>
        </w:rPr>
        <w:t>Stop Assignment: FLS (In Progress)</w:t>
      </w:r>
    </w:p>
    <w:p w14:paraId="35FE7347" w14:textId="77777777" w:rsidR="006B48BC" w:rsidRPr="006B48BC" w:rsidRDefault="006B48BC" w:rsidP="006B48BC">
      <w:pPr>
        <w:pStyle w:val="ListParagraph"/>
        <w:numPr>
          <w:ilvl w:val="3"/>
          <w:numId w:val="35"/>
        </w:numPr>
        <w:spacing w:after="0" w:line="240" w:lineRule="auto"/>
        <w:rPr>
          <w:rFonts w:ascii="Arial" w:hAnsi="Arial" w:cs="Arial"/>
          <w:sz w:val="21"/>
          <w:szCs w:val="21"/>
        </w:rPr>
      </w:pPr>
      <w:r w:rsidRPr="006B48BC">
        <w:rPr>
          <w:rFonts w:ascii="Arial" w:hAnsi="Arial" w:cs="Arial"/>
          <w:sz w:val="21"/>
          <w:szCs w:val="21"/>
        </w:rPr>
        <w:t>Click Save. The response will appear under the comments section</w:t>
      </w:r>
    </w:p>
    <w:p w14:paraId="7D992A54" w14:textId="77777777" w:rsidR="006B48BC" w:rsidRPr="006B48BC" w:rsidRDefault="006B48BC" w:rsidP="006B48BC">
      <w:pPr>
        <w:pStyle w:val="ListParagraph"/>
        <w:numPr>
          <w:ilvl w:val="2"/>
          <w:numId w:val="35"/>
        </w:numPr>
        <w:spacing w:after="0" w:line="240" w:lineRule="auto"/>
        <w:rPr>
          <w:rFonts w:ascii="Arial" w:hAnsi="Arial" w:cs="Arial"/>
          <w:sz w:val="21"/>
          <w:szCs w:val="21"/>
        </w:rPr>
      </w:pPr>
      <w:r w:rsidRPr="006B48BC">
        <w:rPr>
          <w:rFonts w:ascii="Arial" w:hAnsi="Arial" w:cs="Arial"/>
          <w:sz w:val="21"/>
          <w:szCs w:val="21"/>
        </w:rPr>
        <w:t>Attach any documents by clicking Add in the Case Attachments section</w:t>
      </w:r>
    </w:p>
    <w:p w14:paraId="77F9D9EA" w14:textId="77777777" w:rsidR="006B48BC" w:rsidRPr="006B48BC" w:rsidRDefault="006B48BC" w:rsidP="006B48BC">
      <w:pPr>
        <w:pStyle w:val="ListParagraph"/>
        <w:numPr>
          <w:ilvl w:val="3"/>
          <w:numId w:val="35"/>
        </w:numPr>
        <w:spacing w:after="0" w:line="240" w:lineRule="auto"/>
        <w:rPr>
          <w:rFonts w:ascii="Arial" w:hAnsi="Arial" w:cs="Arial"/>
          <w:sz w:val="21"/>
          <w:szCs w:val="21"/>
        </w:rPr>
      </w:pPr>
      <w:r w:rsidRPr="006B48BC">
        <w:rPr>
          <w:rFonts w:ascii="Arial" w:hAnsi="Arial" w:cs="Arial"/>
          <w:sz w:val="21"/>
          <w:szCs w:val="21"/>
        </w:rPr>
        <w:t>You MUST add a comment in Case Actions in addition to adding attachments</w:t>
      </w:r>
    </w:p>
    <w:p w14:paraId="0BFCE555" w14:textId="77777777" w:rsidR="006B48BC" w:rsidRDefault="006B48BC" w:rsidP="006B48BC">
      <w:pPr>
        <w:pStyle w:val="ListParagraph"/>
        <w:numPr>
          <w:ilvl w:val="3"/>
          <w:numId w:val="35"/>
        </w:numPr>
        <w:spacing w:after="0" w:line="240" w:lineRule="auto"/>
        <w:rPr>
          <w:rFonts w:ascii="Arial" w:hAnsi="Arial" w:cs="Arial"/>
          <w:sz w:val="21"/>
          <w:szCs w:val="21"/>
        </w:rPr>
      </w:pPr>
      <w:r w:rsidRPr="006B48BC">
        <w:rPr>
          <w:rFonts w:ascii="Arial" w:hAnsi="Arial" w:cs="Arial"/>
          <w:sz w:val="21"/>
          <w:szCs w:val="21"/>
        </w:rPr>
        <w:t>If the document has been uploaded to ServiceNet, you may reference the ticket number in Case Actions instead of uploading the document</w:t>
      </w:r>
    </w:p>
    <w:p w14:paraId="6357D9AE" w14:textId="2D6EBAB1" w:rsidR="0063278D" w:rsidRPr="006B48BC" w:rsidRDefault="006B48BC" w:rsidP="006B48BC">
      <w:pPr>
        <w:pStyle w:val="ListParagraph"/>
        <w:numPr>
          <w:ilvl w:val="0"/>
          <w:numId w:val="35"/>
        </w:numPr>
        <w:spacing w:after="0" w:line="240" w:lineRule="auto"/>
        <w:rPr>
          <w:rFonts w:ascii="Arial" w:hAnsi="Arial" w:cs="Arial"/>
          <w:sz w:val="21"/>
          <w:szCs w:val="21"/>
        </w:rPr>
      </w:pPr>
      <w:r w:rsidRPr="006B48BC">
        <w:rPr>
          <w:rFonts w:ascii="Arial" w:hAnsi="Arial" w:cs="Arial"/>
          <w:sz w:val="21"/>
          <w:szCs w:val="21"/>
        </w:rPr>
        <w:lastRenderedPageBreak/>
        <w:t xml:space="preserve">Once completed click Next to go to the next transaction or </w:t>
      </w:r>
      <w:proofErr w:type="gramStart"/>
      <w:r w:rsidRPr="006B48BC">
        <w:rPr>
          <w:rFonts w:ascii="Arial" w:hAnsi="Arial" w:cs="Arial"/>
          <w:sz w:val="21"/>
          <w:szCs w:val="21"/>
        </w:rPr>
        <w:t>Back</w:t>
      </w:r>
      <w:proofErr w:type="gramEnd"/>
      <w:r w:rsidRPr="006B48BC">
        <w:rPr>
          <w:rFonts w:ascii="Arial" w:hAnsi="Arial" w:cs="Arial"/>
          <w:sz w:val="21"/>
          <w:szCs w:val="21"/>
        </w:rPr>
        <w:t xml:space="preserve"> to go to the Account Periodic screen</w:t>
      </w:r>
    </w:p>
    <w:p w14:paraId="5D3088C6" w14:textId="6727B15A" w:rsidR="00913EC5" w:rsidRDefault="0077742B" w:rsidP="006B48BC">
      <w:pPr>
        <w:spacing w:after="0" w:line="240" w:lineRule="auto"/>
        <w:rPr>
          <w:rFonts w:ascii="Arial" w:hAnsi="Arial" w:cs="Arial"/>
          <w:b/>
          <w:color w:val="BF8F00" w:themeColor="accent4" w:themeShade="BF"/>
          <w:sz w:val="12"/>
          <w:szCs w:val="12"/>
        </w:rPr>
      </w:pPr>
      <w:r w:rsidRPr="0063278D">
        <w:rPr>
          <w:rFonts w:ascii="Arial" w:hAnsi="Arial" w:cs="Arial"/>
          <w:b/>
          <w:color w:val="BF8F00" w:themeColor="accent4" w:themeShade="BF"/>
        </w:rPr>
        <w:t>References</w:t>
      </w:r>
    </w:p>
    <w:p w14:paraId="78CBBDDE" w14:textId="77777777" w:rsidR="00CC5011" w:rsidRPr="00CC5011" w:rsidRDefault="00CC5011" w:rsidP="006B48BC">
      <w:pPr>
        <w:spacing w:after="0" w:line="240" w:lineRule="auto"/>
        <w:rPr>
          <w:rFonts w:ascii="Arial" w:hAnsi="Arial" w:cs="Arial"/>
          <w:b/>
          <w:color w:val="BF8F00" w:themeColor="accent4" w:themeShade="BF"/>
          <w:sz w:val="12"/>
          <w:szCs w:val="12"/>
        </w:rPr>
      </w:pPr>
    </w:p>
    <w:p w14:paraId="1A440ED2" w14:textId="7182C671" w:rsidR="00C842EA" w:rsidRPr="00CC5011" w:rsidRDefault="009468EA" w:rsidP="006B48BC">
      <w:pPr>
        <w:spacing w:after="0" w:line="240" w:lineRule="auto"/>
        <w:rPr>
          <w:rFonts w:ascii="Arial" w:hAnsi="Arial" w:cs="Arial"/>
          <w:sz w:val="21"/>
          <w:szCs w:val="21"/>
        </w:rPr>
      </w:pPr>
      <w:r>
        <w:rPr>
          <w:rFonts w:ascii="Arial" w:hAnsi="Arial" w:cs="Arial"/>
          <w:sz w:val="21"/>
          <w:szCs w:val="21"/>
        </w:rPr>
        <w:t>N/A</w:t>
      </w:r>
    </w:p>
    <w:p w14:paraId="5A558CEE" w14:textId="77777777" w:rsidR="00CC5011" w:rsidRPr="006B48BC" w:rsidRDefault="00CC5011" w:rsidP="00CC5011">
      <w:pPr>
        <w:spacing w:after="0" w:line="240" w:lineRule="auto"/>
        <w:rPr>
          <w:rFonts w:ascii="Arial" w:hAnsi="Arial" w:cs="Arial"/>
          <w:sz w:val="12"/>
          <w:szCs w:val="12"/>
        </w:rPr>
      </w:pPr>
    </w:p>
    <w:p w14:paraId="622C2446" w14:textId="498E0FB6" w:rsidR="00913EC5" w:rsidRDefault="00913EC5" w:rsidP="00CC5011">
      <w:pPr>
        <w:spacing w:after="0" w:line="240" w:lineRule="auto"/>
        <w:rPr>
          <w:rFonts w:ascii="Arial" w:hAnsi="Arial" w:cs="Arial"/>
          <w:b/>
          <w:color w:val="BF8F00" w:themeColor="accent4" w:themeShade="BF"/>
          <w:sz w:val="12"/>
          <w:szCs w:val="12"/>
        </w:rPr>
      </w:pPr>
      <w:r w:rsidRPr="00B82DF6">
        <w:rPr>
          <w:rFonts w:ascii="Arial" w:hAnsi="Arial" w:cs="Arial"/>
          <w:b/>
          <w:color w:val="BF8F00" w:themeColor="accent4" w:themeShade="BF"/>
        </w:rPr>
        <w:t>Revision History</w:t>
      </w:r>
    </w:p>
    <w:p w14:paraId="69FD82EB" w14:textId="77777777" w:rsidR="00CC5011" w:rsidRPr="00CC5011" w:rsidRDefault="00CC5011" w:rsidP="00CC5011">
      <w:pPr>
        <w:spacing w:after="0" w:line="240" w:lineRule="auto"/>
        <w:rPr>
          <w:rFonts w:ascii="Arial" w:hAnsi="Arial" w:cs="Arial"/>
          <w:b/>
          <w:color w:val="BF8F00" w:themeColor="accent4" w:themeShade="BF"/>
          <w:sz w:val="12"/>
          <w:szCs w:val="12"/>
        </w:rPr>
      </w:pPr>
    </w:p>
    <w:tbl>
      <w:tblPr>
        <w:tblW w:w="10430" w:type="dxa"/>
        <w:tblLook w:val="04A0" w:firstRow="1" w:lastRow="0" w:firstColumn="1" w:lastColumn="0" w:noHBand="0" w:noVBand="1"/>
      </w:tblPr>
      <w:tblGrid>
        <w:gridCol w:w="1430"/>
        <w:gridCol w:w="1890"/>
        <w:gridCol w:w="7110"/>
      </w:tblGrid>
      <w:tr w:rsidR="00040688" w:rsidRPr="00914115" w14:paraId="71E0F58D" w14:textId="77777777" w:rsidTr="00B46060">
        <w:trPr>
          <w:trHeight w:val="223"/>
        </w:trPr>
        <w:tc>
          <w:tcPr>
            <w:tcW w:w="1430" w:type="dxa"/>
            <w:tcBorders>
              <w:top w:val="single" w:sz="8" w:space="0" w:color="auto"/>
              <w:left w:val="single" w:sz="8" w:space="0" w:color="auto"/>
              <w:bottom w:val="single" w:sz="4" w:space="0" w:color="auto"/>
              <w:right w:val="single" w:sz="4" w:space="0" w:color="auto"/>
            </w:tcBorders>
            <w:shd w:val="clear" w:color="000000" w:fill="008080"/>
            <w:vAlign w:val="center"/>
            <w:hideMark/>
          </w:tcPr>
          <w:p w14:paraId="4BCF1F3B"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Revision Date</w:t>
            </w:r>
          </w:p>
        </w:tc>
        <w:tc>
          <w:tcPr>
            <w:tcW w:w="1890" w:type="dxa"/>
            <w:tcBorders>
              <w:top w:val="single" w:sz="8" w:space="0" w:color="auto"/>
              <w:left w:val="nil"/>
              <w:bottom w:val="single" w:sz="4" w:space="0" w:color="auto"/>
              <w:right w:val="single" w:sz="4" w:space="0" w:color="auto"/>
            </w:tcBorders>
            <w:shd w:val="clear" w:color="000000" w:fill="008080"/>
            <w:vAlign w:val="center"/>
            <w:hideMark/>
          </w:tcPr>
          <w:p w14:paraId="63EDF1B9"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Revised By</w:t>
            </w:r>
          </w:p>
        </w:tc>
        <w:tc>
          <w:tcPr>
            <w:tcW w:w="7110" w:type="dxa"/>
            <w:tcBorders>
              <w:top w:val="single" w:sz="8" w:space="0" w:color="auto"/>
              <w:left w:val="nil"/>
              <w:bottom w:val="single" w:sz="4" w:space="0" w:color="auto"/>
              <w:right w:val="single" w:sz="8" w:space="0" w:color="auto"/>
            </w:tcBorders>
            <w:shd w:val="clear" w:color="000000" w:fill="008080"/>
            <w:vAlign w:val="center"/>
            <w:hideMark/>
          </w:tcPr>
          <w:p w14:paraId="3A5F3780" w14:textId="77777777" w:rsidR="00040688" w:rsidRPr="00914115" w:rsidRDefault="00040688" w:rsidP="00040688">
            <w:pPr>
              <w:spacing w:after="0" w:line="240" w:lineRule="auto"/>
              <w:rPr>
                <w:rFonts w:ascii="Arial" w:eastAsia="Times New Roman" w:hAnsi="Arial" w:cs="Arial"/>
                <w:b/>
                <w:bCs/>
                <w:color w:val="FFFFFF"/>
                <w:sz w:val="18"/>
                <w:szCs w:val="18"/>
              </w:rPr>
            </w:pPr>
            <w:r w:rsidRPr="00914115">
              <w:rPr>
                <w:rFonts w:ascii="Arial" w:eastAsia="Times New Roman" w:hAnsi="Arial" w:cs="Arial"/>
                <w:b/>
                <w:bCs/>
                <w:color w:val="FFFFFF" w:themeColor="background1"/>
                <w:sz w:val="18"/>
                <w:szCs w:val="18"/>
              </w:rPr>
              <w:t>Revision Notes</w:t>
            </w:r>
          </w:p>
        </w:tc>
      </w:tr>
      <w:tr w:rsidR="00040688" w:rsidRPr="00914115" w14:paraId="78B2119C" w14:textId="77777777" w:rsidTr="00B46060">
        <w:trPr>
          <w:trHeight w:val="170"/>
        </w:trPr>
        <w:tc>
          <w:tcPr>
            <w:tcW w:w="1430" w:type="dxa"/>
            <w:tcBorders>
              <w:top w:val="nil"/>
              <w:left w:val="single" w:sz="8" w:space="0" w:color="auto"/>
              <w:bottom w:val="single" w:sz="4" w:space="0" w:color="auto"/>
              <w:right w:val="single" w:sz="4" w:space="0" w:color="auto"/>
            </w:tcBorders>
            <w:shd w:val="clear" w:color="auto" w:fill="auto"/>
            <w:vAlign w:val="center"/>
            <w:hideMark/>
          </w:tcPr>
          <w:p w14:paraId="5E390A12" w14:textId="73156968" w:rsidR="00040688" w:rsidRPr="00914115" w:rsidRDefault="002A5D6A"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11/14</w:t>
            </w:r>
            <w:r w:rsidR="00AF58F3" w:rsidRPr="00914115">
              <w:rPr>
                <w:rFonts w:ascii="Arial" w:eastAsia="Times New Roman" w:hAnsi="Arial" w:cs="Arial"/>
                <w:color w:val="000000"/>
                <w:sz w:val="18"/>
                <w:szCs w:val="18"/>
              </w:rPr>
              <w:t>/2022</w:t>
            </w:r>
          </w:p>
        </w:tc>
        <w:tc>
          <w:tcPr>
            <w:tcW w:w="1890" w:type="dxa"/>
            <w:tcBorders>
              <w:top w:val="nil"/>
              <w:left w:val="nil"/>
              <w:bottom w:val="single" w:sz="4" w:space="0" w:color="auto"/>
              <w:right w:val="single" w:sz="4" w:space="0" w:color="auto"/>
            </w:tcBorders>
            <w:shd w:val="clear" w:color="auto" w:fill="auto"/>
            <w:vAlign w:val="center"/>
            <w:hideMark/>
          </w:tcPr>
          <w:p w14:paraId="4D444B73" w14:textId="77777777" w:rsidR="00040688" w:rsidRPr="00914115" w:rsidRDefault="00040688" w:rsidP="00CC5011">
            <w:pPr>
              <w:spacing w:after="0" w:line="240" w:lineRule="auto"/>
              <w:jc w:val="both"/>
              <w:rPr>
                <w:rFonts w:ascii="Arial" w:eastAsia="Times New Roman" w:hAnsi="Arial" w:cs="Arial"/>
                <w:color w:val="000000"/>
                <w:sz w:val="18"/>
                <w:szCs w:val="18"/>
              </w:rPr>
            </w:pPr>
            <w:r w:rsidRPr="00914115">
              <w:rPr>
                <w:rFonts w:ascii="Arial" w:eastAsia="Times New Roman" w:hAnsi="Arial" w:cs="Arial"/>
                <w:color w:val="000000"/>
                <w:sz w:val="18"/>
                <w:szCs w:val="18"/>
              </w:rPr>
              <w:t>Katie Weinschenk</w:t>
            </w:r>
          </w:p>
        </w:tc>
        <w:tc>
          <w:tcPr>
            <w:tcW w:w="7110" w:type="dxa"/>
            <w:tcBorders>
              <w:top w:val="nil"/>
              <w:left w:val="nil"/>
              <w:bottom w:val="single" w:sz="4" w:space="0" w:color="auto"/>
              <w:right w:val="single" w:sz="8" w:space="0" w:color="auto"/>
            </w:tcBorders>
            <w:shd w:val="clear" w:color="auto" w:fill="auto"/>
            <w:vAlign w:val="center"/>
            <w:hideMark/>
          </w:tcPr>
          <w:p w14:paraId="500F5EBB"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Procedure Created</w:t>
            </w:r>
          </w:p>
        </w:tc>
      </w:tr>
      <w:tr w:rsidR="00040688" w:rsidRPr="00914115" w14:paraId="0D029BA7" w14:textId="77777777" w:rsidTr="00B46060">
        <w:trPr>
          <w:trHeight w:val="152"/>
        </w:trPr>
        <w:tc>
          <w:tcPr>
            <w:tcW w:w="1430" w:type="dxa"/>
            <w:tcBorders>
              <w:top w:val="nil"/>
              <w:left w:val="single" w:sz="8" w:space="0" w:color="auto"/>
              <w:bottom w:val="single" w:sz="8" w:space="0" w:color="auto"/>
              <w:right w:val="single" w:sz="4" w:space="0" w:color="auto"/>
            </w:tcBorders>
            <w:shd w:val="clear" w:color="auto" w:fill="auto"/>
            <w:vAlign w:val="center"/>
            <w:hideMark/>
          </w:tcPr>
          <w:p w14:paraId="625A7A2B"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c>
          <w:tcPr>
            <w:tcW w:w="1890" w:type="dxa"/>
            <w:tcBorders>
              <w:top w:val="nil"/>
              <w:left w:val="nil"/>
              <w:bottom w:val="single" w:sz="8" w:space="0" w:color="auto"/>
              <w:right w:val="single" w:sz="4" w:space="0" w:color="auto"/>
            </w:tcBorders>
            <w:shd w:val="clear" w:color="auto" w:fill="auto"/>
            <w:vAlign w:val="center"/>
            <w:hideMark/>
          </w:tcPr>
          <w:p w14:paraId="440D9E0F" w14:textId="77777777" w:rsidR="00040688" w:rsidRPr="00914115" w:rsidRDefault="00040688" w:rsidP="00CC5011">
            <w:pPr>
              <w:spacing w:after="0" w:line="240" w:lineRule="auto"/>
              <w:jc w:val="both"/>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c>
          <w:tcPr>
            <w:tcW w:w="7110" w:type="dxa"/>
            <w:tcBorders>
              <w:top w:val="nil"/>
              <w:left w:val="nil"/>
              <w:bottom w:val="single" w:sz="8" w:space="0" w:color="auto"/>
              <w:right w:val="single" w:sz="8" w:space="0" w:color="auto"/>
            </w:tcBorders>
            <w:shd w:val="clear" w:color="auto" w:fill="auto"/>
            <w:vAlign w:val="center"/>
            <w:hideMark/>
          </w:tcPr>
          <w:p w14:paraId="59758881" w14:textId="77777777" w:rsidR="00040688" w:rsidRPr="00914115" w:rsidRDefault="00040688" w:rsidP="00040688">
            <w:pPr>
              <w:spacing w:after="0" w:line="240" w:lineRule="auto"/>
              <w:rPr>
                <w:rFonts w:ascii="Arial" w:eastAsia="Times New Roman" w:hAnsi="Arial" w:cs="Arial"/>
                <w:color w:val="000000"/>
                <w:sz w:val="18"/>
                <w:szCs w:val="18"/>
              </w:rPr>
            </w:pPr>
            <w:r w:rsidRPr="00914115">
              <w:rPr>
                <w:rFonts w:ascii="Arial" w:eastAsia="Times New Roman" w:hAnsi="Arial" w:cs="Arial"/>
                <w:color w:val="000000"/>
                <w:sz w:val="18"/>
                <w:szCs w:val="18"/>
              </w:rPr>
              <w:t> </w:t>
            </w:r>
          </w:p>
        </w:tc>
      </w:tr>
    </w:tbl>
    <w:p w14:paraId="0FB7B72F" w14:textId="6B34A41D" w:rsidR="00913EC5" w:rsidRPr="00B82DF6" w:rsidRDefault="00913EC5">
      <w:pPr>
        <w:rPr>
          <w:rFonts w:ascii="Arial" w:hAnsi="Arial" w:cs="Arial"/>
        </w:rPr>
      </w:pPr>
    </w:p>
    <w:p w14:paraId="5D88D79B" w14:textId="77777777" w:rsidR="006A1DE2" w:rsidRPr="00B82DF6" w:rsidRDefault="006A1DE2">
      <w:pPr>
        <w:rPr>
          <w:rFonts w:ascii="Arial" w:hAnsi="Arial" w:cs="Arial"/>
        </w:rPr>
      </w:pPr>
    </w:p>
    <w:p w14:paraId="49DB862C" w14:textId="0F839303" w:rsidR="00902AB3" w:rsidRDefault="00902AB3">
      <w:pPr>
        <w:rPr>
          <w:rFonts w:ascii="Arial" w:hAnsi="Arial" w:cs="Arial"/>
        </w:rPr>
      </w:pPr>
    </w:p>
    <w:p w14:paraId="45AB83AD" w14:textId="37ED8314" w:rsidR="00611123" w:rsidRDefault="00611123" w:rsidP="00611123">
      <w:pPr>
        <w:tabs>
          <w:tab w:val="left" w:pos="1206"/>
        </w:tabs>
        <w:rPr>
          <w:rFonts w:ascii="Arial" w:hAnsi="Arial" w:cs="Arial"/>
        </w:rPr>
      </w:pPr>
      <w:r>
        <w:rPr>
          <w:rFonts w:ascii="Arial" w:hAnsi="Arial" w:cs="Arial"/>
        </w:rPr>
        <w:tab/>
      </w:r>
    </w:p>
    <w:sectPr w:rsidR="00611123" w:rsidSect="002F29A5">
      <w:footerReference w:type="even" r:id="rId10"/>
      <w:footerReference w:type="default" r:id="rId11"/>
      <w:pgSz w:w="12240" w:h="15840"/>
      <w:pgMar w:top="72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DDAF7E" w14:textId="77777777" w:rsidR="00391892" w:rsidRDefault="00391892" w:rsidP="0064215C">
      <w:pPr>
        <w:spacing w:after="0" w:line="240" w:lineRule="auto"/>
      </w:pPr>
      <w:r>
        <w:separator/>
      </w:r>
    </w:p>
  </w:endnote>
  <w:endnote w:type="continuationSeparator" w:id="0">
    <w:p w14:paraId="43B6A047" w14:textId="77777777" w:rsidR="00391892" w:rsidRDefault="00391892" w:rsidP="006421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8831E" w14:textId="29045765" w:rsidR="001F3289" w:rsidRPr="00193F9A" w:rsidRDefault="00B72BF9" w:rsidP="002F29A5">
    <w:pPr>
      <w:pStyle w:val="Footer"/>
      <w:pBdr>
        <w:top w:val="single" w:sz="12" w:space="0" w:color="auto"/>
      </w:pBdr>
      <w:tabs>
        <w:tab w:val="clear" w:pos="9360"/>
        <w:tab w:val="right" w:pos="10800"/>
      </w:tabs>
      <w:rPr>
        <w:rFonts w:ascii="Arial" w:hAnsi="Arial" w:cs="Arial"/>
        <w:sz w:val="18"/>
        <w:szCs w:val="18"/>
      </w:rPr>
    </w:pPr>
    <w:r w:rsidRPr="002F29A5">
      <w:rPr>
        <w:rFonts w:ascii="Arial" w:hAnsi="Arial" w:cs="Arial"/>
        <w:sz w:val="18"/>
        <w:szCs w:val="18"/>
      </w:rPr>
      <w:t xml:space="preserve">Page </w:t>
    </w:r>
    <w:r w:rsidRPr="002F29A5">
      <w:rPr>
        <w:rFonts w:ascii="Arial" w:hAnsi="Arial" w:cs="Arial"/>
        <w:sz w:val="18"/>
        <w:szCs w:val="18"/>
      </w:rPr>
      <w:fldChar w:fldCharType="begin"/>
    </w:r>
    <w:r w:rsidRPr="002F29A5">
      <w:rPr>
        <w:rFonts w:ascii="Arial" w:hAnsi="Arial" w:cs="Arial"/>
        <w:sz w:val="18"/>
        <w:szCs w:val="18"/>
      </w:rPr>
      <w:instrText xml:space="preserve"> PAGE  \* Arabic  \* MERGEFORMAT </w:instrText>
    </w:r>
    <w:r w:rsidRPr="002F29A5">
      <w:rPr>
        <w:rFonts w:ascii="Arial" w:hAnsi="Arial" w:cs="Arial"/>
        <w:sz w:val="18"/>
        <w:szCs w:val="18"/>
      </w:rPr>
      <w:fldChar w:fldCharType="separate"/>
    </w:r>
    <w:r w:rsidRPr="002F29A5">
      <w:rPr>
        <w:rFonts w:ascii="Arial" w:hAnsi="Arial" w:cs="Arial"/>
        <w:noProof/>
        <w:sz w:val="18"/>
        <w:szCs w:val="18"/>
      </w:rPr>
      <w:t>2</w:t>
    </w:r>
    <w:r w:rsidRPr="002F29A5">
      <w:rPr>
        <w:rFonts w:ascii="Arial" w:hAnsi="Arial" w:cs="Arial"/>
        <w:sz w:val="18"/>
        <w:szCs w:val="18"/>
      </w:rPr>
      <w:fldChar w:fldCharType="end"/>
    </w:r>
    <w:r w:rsidRPr="002F29A5">
      <w:rPr>
        <w:rFonts w:ascii="Arial" w:hAnsi="Arial" w:cs="Arial"/>
        <w:sz w:val="18"/>
        <w:szCs w:val="18"/>
      </w:rPr>
      <w:t xml:space="preserve"> of </w:t>
    </w:r>
    <w:r w:rsidR="00902AB3" w:rsidRPr="002F29A5">
      <w:rPr>
        <w:rFonts w:ascii="Arial" w:hAnsi="Arial" w:cs="Arial"/>
        <w:noProof/>
        <w:sz w:val="18"/>
        <w:szCs w:val="18"/>
      </w:rPr>
      <w:fldChar w:fldCharType="begin"/>
    </w:r>
    <w:r w:rsidR="00902AB3" w:rsidRPr="002F29A5">
      <w:rPr>
        <w:rFonts w:ascii="Arial" w:hAnsi="Arial" w:cs="Arial"/>
        <w:noProof/>
        <w:sz w:val="18"/>
        <w:szCs w:val="18"/>
      </w:rPr>
      <w:instrText xml:space="preserve"> NUMPAGES  \* Arabic  \* MERGEFORMAT </w:instrText>
    </w:r>
    <w:r w:rsidR="00902AB3" w:rsidRPr="002F29A5">
      <w:rPr>
        <w:rFonts w:ascii="Arial" w:hAnsi="Arial" w:cs="Arial"/>
        <w:noProof/>
        <w:sz w:val="18"/>
        <w:szCs w:val="18"/>
      </w:rPr>
      <w:fldChar w:fldCharType="separate"/>
    </w:r>
    <w:r w:rsidRPr="002F29A5">
      <w:rPr>
        <w:rFonts w:ascii="Arial" w:hAnsi="Arial" w:cs="Arial"/>
        <w:noProof/>
        <w:sz w:val="18"/>
        <w:szCs w:val="18"/>
      </w:rPr>
      <w:t>8</w:t>
    </w:r>
    <w:r w:rsidR="00902AB3" w:rsidRPr="002F29A5">
      <w:rPr>
        <w:rFonts w:ascii="Arial" w:hAnsi="Arial" w:cs="Arial"/>
        <w:noProof/>
        <w:sz w:val="18"/>
        <w:szCs w:val="18"/>
      </w:rPr>
      <w:fldChar w:fldCharType="end"/>
    </w:r>
    <w:r>
      <w:tab/>
    </w:r>
    <w:r>
      <w:tab/>
    </w:r>
    <w:sdt>
      <w:sdtPr>
        <w:rPr>
          <w:rFonts w:ascii="Arial" w:hAnsi="Arial" w:cs="Arial"/>
          <w:sz w:val="18"/>
          <w:szCs w:val="18"/>
        </w:rPr>
        <w:alias w:val="Title"/>
        <w:tag w:val=""/>
        <w:id w:val="-1953620481"/>
        <w:placeholder>
          <w:docPart w:val="DE1EA830860E451F84C2EB6C18D6278E"/>
        </w:placeholder>
        <w:dataBinding w:prefixMappings="xmlns:ns0='http://purl.org/dc/elements/1.1/' xmlns:ns1='http://schemas.openxmlformats.org/package/2006/metadata/core-properties' " w:xpath="/ns1:coreProperties[1]/ns0:title[1]" w:storeItemID="{6C3C8BC8-F283-45AE-878A-BAB7291924A1}"/>
        <w:text/>
      </w:sdtPr>
      <w:sdtEndPr/>
      <w:sdtContent>
        <w:r w:rsidR="006B48BC">
          <w:rPr>
            <w:rFonts w:ascii="Arial" w:hAnsi="Arial" w:cs="Arial"/>
            <w:sz w:val="18"/>
            <w:szCs w:val="18"/>
          </w:rPr>
          <w:t>Account Periodic</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B5F9A" w14:textId="184C03C8" w:rsidR="0064215C" w:rsidRPr="00B82DF6" w:rsidRDefault="002F29A5" w:rsidP="001F3289">
    <w:pPr>
      <w:pStyle w:val="Footer"/>
      <w:pBdr>
        <w:top w:val="single" w:sz="12" w:space="1" w:color="auto"/>
      </w:pBdr>
      <w:rPr>
        <w:rFonts w:ascii="Arial" w:hAnsi="Arial" w:cs="Arial"/>
        <w:sz w:val="18"/>
        <w:szCs w:val="18"/>
      </w:rPr>
    </w:pPr>
    <w:r>
      <w:rPr>
        <w:rFonts w:ascii="Arial" w:hAnsi="Arial" w:cs="Arial"/>
        <w:sz w:val="18"/>
        <w:szCs w:val="18"/>
      </w:rPr>
      <w:fldChar w:fldCharType="begin"/>
    </w:r>
    <w:r>
      <w:rPr>
        <w:rFonts w:ascii="Arial" w:hAnsi="Arial" w:cs="Arial"/>
        <w:sz w:val="18"/>
        <w:szCs w:val="18"/>
      </w:rPr>
      <w:instrText xml:space="preserve"> TITLE   \* MERGEFORMAT </w:instrText>
    </w:r>
    <w:r>
      <w:rPr>
        <w:rFonts w:ascii="Arial" w:hAnsi="Arial" w:cs="Arial"/>
        <w:sz w:val="18"/>
        <w:szCs w:val="18"/>
      </w:rPr>
      <w:fldChar w:fldCharType="separate"/>
    </w:r>
    <w:r w:rsidR="00256CB6">
      <w:rPr>
        <w:rFonts w:ascii="Arial" w:hAnsi="Arial" w:cs="Arial"/>
        <w:sz w:val="18"/>
        <w:szCs w:val="18"/>
      </w:rPr>
      <w:t>Account Periodic</w:t>
    </w:r>
    <w:r>
      <w:rPr>
        <w:rFonts w:ascii="Arial" w:hAnsi="Arial" w:cs="Arial"/>
        <w:sz w:val="18"/>
        <w:szCs w:val="18"/>
      </w:rPr>
      <w:fldChar w:fldCharType="end"/>
    </w:r>
    <w:r w:rsidR="0064215C" w:rsidRPr="00B82DF6">
      <w:rPr>
        <w:rFonts w:ascii="Arial" w:hAnsi="Arial" w:cs="Arial"/>
        <w:sz w:val="18"/>
        <w:szCs w:val="18"/>
      </w:rPr>
      <w:ptab w:relativeTo="margin" w:alignment="center" w:leader="none"/>
    </w:r>
    <w:r w:rsidR="0064215C" w:rsidRPr="00B82DF6">
      <w:rPr>
        <w:rFonts w:ascii="Arial" w:hAnsi="Arial" w:cs="Arial"/>
        <w:sz w:val="18"/>
        <w:szCs w:val="18"/>
      </w:rPr>
      <w:ptab w:relativeTo="margin" w:alignment="right" w:leader="none"/>
    </w:r>
    <w:r w:rsidR="001F3289" w:rsidRPr="00B82DF6">
      <w:rPr>
        <w:rFonts w:ascii="Arial" w:hAnsi="Arial" w:cs="Arial"/>
        <w:sz w:val="18"/>
        <w:szCs w:val="18"/>
      </w:rPr>
      <w:t xml:space="preserve">Page </w:t>
    </w:r>
    <w:r w:rsidR="001F3289" w:rsidRPr="00B82DF6">
      <w:rPr>
        <w:rFonts w:ascii="Arial" w:hAnsi="Arial" w:cs="Arial"/>
        <w:sz w:val="18"/>
        <w:szCs w:val="18"/>
      </w:rPr>
      <w:fldChar w:fldCharType="begin"/>
    </w:r>
    <w:r w:rsidR="001F3289" w:rsidRPr="00B82DF6">
      <w:rPr>
        <w:rFonts w:ascii="Arial" w:hAnsi="Arial" w:cs="Arial"/>
        <w:sz w:val="18"/>
        <w:szCs w:val="18"/>
      </w:rPr>
      <w:instrText xml:space="preserve"> PAGE  \* Arabic  \* MERGEFORMAT </w:instrText>
    </w:r>
    <w:r w:rsidR="001F3289" w:rsidRPr="00B82DF6">
      <w:rPr>
        <w:rFonts w:ascii="Arial" w:hAnsi="Arial" w:cs="Arial"/>
        <w:sz w:val="18"/>
        <w:szCs w:val="18"/>
      </w:rPr>
      <w:fldChar w:fldCharType="separate"/>
    </w:r>
    <w:r w:rsidR="001F3289" w:rsidRPr="00B82DF6">
      <w:rPr>
        <w:rFonts w:ascii="Arial" w:hAnsi="Arial" w:cs="Arial"/>
        <w:noProof/>
        <w:sz w:val="18"/>
        <w:szCs w:val="18"/>
      </w:rPr>
      <w:t>1</w:t>
    </w:r>
    <w:r w:rsidR="001F3289" w:rsidRPr="00B82DF6">
      <w:rPr>
        <w:rFonts w:ascii="Arial" w:hAnsi="Arial" w:cs="Arial"/>
        <w:sz w:val="18"/>
        <w:szCs w:val="18"/>
      </w:rPr>
      <w:fldChar w:fldCharType="end"/>
    </w:r>
    <w:r w:rsidR="001F3289" w:rsidRPr="00B82DF6">
      <w:rPr>
        <w:rFonts w:ascii="Arial" w:hAnsi="Arial" w:cs="Arial"/>
        <w:sz w:val="18"/>
        <w:szCs w:val="18"/>
      </w:rPr>
      <w:t xml:space="preserve"> of </w:t>
    </w:r>
    <w:r w:rsidR="00902AB3" w:rsidRPr="00B82DF6">
      <w:rPr>
        <w:rFonts w:ascii="Arial" w:hAnsi="Arial" w:cs="Arial"/>
        <w:noProof/>
        <w:sz w:val="18"/>
        <w:szCs w:val="18"/>
      </w:rPr>
      <w:fldChar w:fldCharType="begin"/>
    </w:r>
    <w:r w:rsidR="00902AB3" w:rsidRPr="00B82DF6">
      <w:rPr>
        <w:rFonts w:ascii="Arial" w:hAnsi="Arial" w:cs="Arial"/>
        <w:noProof/>
        <w:sz w:val="18"/>
        <w:szCs w:val="18"/>
      </w:rPr>
      <w:instrText xml:space="preserve"> NUMPAGES  \* Arabic  \* MERGEFORMAT </w:instrText>
    </w:r>
    <w:r w:rsidR="00902AB3" w:rsidRPr="00B82DF6">
      <w:rPr>
        <w:rFonts w:ascii="Arial" w:hAnsi="Arial" w:cs="Arial"/>
        <w:noProof/>
        <w:sz w:val="18"/>
        <w:szCs w:val="18"/>
      </w:rPr>
      <w:fldChar w:fldCharType="separate"/>
    </w:r>
    <w:r w:rsidR="001F3289" w:rsidRPr="00B82DF6">
      <w:rPr>
        <w:rFonts w:ascii="Arial" w:hAnsi="Arial" w:cs="Arial"/>
        <w:noProof/>
        <w:sz w:val="18"/>
        <w:szCs w:val="18"/>
      </w:rPr>
      <w:t>8</w:t>
    </w:r>
    <w:r w:rsidR="00902AB3" w:rsidRPr="00B82DF6">
      <w:rPr>
        <w:rFonts w:ascii="Arial" w:hAnsi="Arial" w:cs="Arial"/>
        <w:noProo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60481F" w14:textId="77777777" w:rsidR="00391892" w:rsidRDefault="00391892" w:rsidP="0064215C">
      <w:pPr>
        <w:spacing w:after="0" w:line="240" w:lineRule="auto"/>
      </w:pPr>
      <w:r>
        <w:separator/>
      </w:r>
    </w:p>
  </w:footnote>
  <w:footnote w:type="continuationSeparator" w:id="0">
    <w:p w14:paraId="4C290C13" w14:textId="77777777" w:rsidR="00391892" w:rsidRDefault="00391892" w:rsidP="006421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9568F"/>
    <w:multiLevelType w:val="multilevel"/>
    <w:tmpl w:val="F48AE5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80453C"/>
    <w:multiLevelType w:val="multilevel"/>
    <w:tmpl w:val="A2EA9A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E41F3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2345A4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3DB343C4"/>
    <w:multiLevelType w:val="multilevel"/>
    <w:tmpl w:val="EAD23E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19526EE"/>
    <w:multiLevelType w:val="hybridMultilevel"/>
    <w:tmpl w:val="0800491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60B5F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4CC01D15"/>
    <w:multiLevelType w:val="multilevel"/>
    <w:tmpl w:val="E99ED8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E777F37"/>
    <w:multiLevelType w:val="multilevel"/>
    <w:tmpl w:val="7F8ECB8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810"/>
        </w:tabs>
        <w:ind w:left="81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50A3307"/>
    <w:multiLevelType w:val="multilevel"/>
    <w:tmpl w:val="A99AE7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F1612C6"/>
    <w:multiLevelType w:val="multilevel"/>
    <w:tmpl w:val="C518B5B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0B37391"/>
    <w:multiLevelType w:val="multilevel"/>
    <w:tmpl w:val="83443D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10F35BF"/>
    <w:multiLevelType w:val="hybridMultilevel"/>
    <w:tmpl w:val="F2EC102C"/>
    <w:lvl w:ilvl="0" w:tplc="17E4CCEE">
      <w:start w:val="1"/>
      <w:numFmt w:val="decimal"/>
      <w:lvlText w:val="%1."/>
      <w:lvlJc w:val="left"/>
      <w:pPr>
        <w:ind w:left="720" w:hanging="360"/>
      </w:pPr>
      <w:rPr>
        <w:b w:val="0"/>
        <w:bCs w:val="0"/>
      </w:rPr>
    </w:lvl>
    <w:lvl w:ilvl="1" w:tplc="A74C796A">
      <w:start w:val="1"/>
      <w:numFmt w:val="lowerLetter"/>
      <w:lvlText w:val="%2."/>
      <w:lvlJc w:val="left"/>
      <w:pPr>
        <w:ind w:left="1440" w:hanging="360"/>
      </w:pPr>
      <w:rPr>
        <w:b w:val="0"/>
        <w:bCs w:val="0"/>
      </w:rPr>
    </w:lvl>
    <w:lvl w:ilvl="2" w:tplc="B7A0F1D2">
      <w:start w:val="1"/>
      <w:numFmt w:val="lowerRoman"/>
      <w:lvlText w:val="%3."/>
      <w:lvlJc w:val="right"/>
      <w:pPr>
        <w:ind w:left="2160" w:hanging="180"/>
      </w:pPr>
      <w:rPr>
        <w:b w:val="0"/>
        <w:bCs w:val="0"/>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C05216C"/>
    <w:multiLevelType w:val="multilevel"/>
    <w:tmpl w:val="E19EFC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FE42D88"/>
    <w:multiLevelType w:val="multilevel"/>
    <w:tmpl w:val="C88AD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89443261">
    <w:abstractNumId w:val="8"/>
    <w:lvlOverride w:ilvl="0"/>
    <w:lvlOverride w:ilvl="1">
      <w:startOverride w:val="1"/>
    </w:lvlOverride>
    <w:lvlOverride w:ilvl="2"/>
    <w:lvlOverride w:ilvl="3"/>
    <w:lvlOverride w:ilvl="4"/>
    <w:lvlOverride w:ilvl="5"/>
    <w:lvlOverride w:ilvl="6"/>
    <w:lvlOverride w:ilvl="7"/>
    <w:lvlOverride w:ilvl="8"/>
  </w:num>
  <w:num w:numId="2" w16cid:durableId="1366633978">
    <w:abstractNumId w:val="4"/>
    <w:lvlOverride w:ilvl="0">
      <w:startOverride w:val="1"/>
    </w:lvlOverride>
  </w:num>
  <w:num w:numId="3" w16cid:durableId="1050225085">
    <w:abstractNumId w:val="4"/>
    <w:lvlOverride w:ilvl="0">
      <w:startOverride w:val="2"/>
    </w:lvlOverride>
  </w:num>
  <w:num w:numId="4" w16cid:durableId="1340430245">
    <w:abstractNumId w:val="4"/>
    <w:lvlOverride w:ilvl="0">
      <w:startOverride w:val="3"/>
    </w:lvlOverride>
  </w:num>
  <w:num w:numId="5" w16cid:durableId="354038597">
    <w:abstractNumId w:val="4"/>
    <w:lvlOverride w:ilvl="0">
      <w:startOverride w:val="4"/>
    </w:lvlOverride>
  </w:num>
  <w:num w:numId="6" w16cid:durableId="1386903911">
    <w:abstractNumId w:val="4"/>
    <w:lvlOverride w:ilvl="0">
      <w:startOverride w:val="5"/>
    </w:lvlOverride>
  </w:num>
  <w:num w:numId="7" w16cid:durableId="572857626">
    <w:abstractNumId w:val="4"/>
    <w:lvlOverride w:ilvl="0">
      <w:startOverride w:val="6"/>
    </w:lvlOverride>
  </w:num>
  <w:num w:numId="8" w16cid:durableId="326521711">
    <w:abstractNumId w:val="4"/>
    <w:lvlOverride w:ilvl="0">
      <w:startOverride w:val="7"/>
    </w:lvlOverride>
  </w:num>
  <w:num w:numId="9" w16cid:durableId="1665015406">
    <w:abstractNumId w:val="13"/>
    <w:lvlOverride w:ilvl="0">
      <w:startOverride w:val="1"/>
    </w:lvlOverride>
  </w:num>
  <w:num w:numId="10" w16cid:durableId="708920597">
    <w:abstractNumId w:val="13"/>
    <w:lvlOverride w:ilvl="0">
      <w:startOverride w:val="2"/>
    </w:lvlOverride>
  </w:num>
  <w:num w:numId="11" w16cid:durableId="355082020">
    <w:abstractNumId w:val="13"/>
    <w:lvlOverride w:ilvl="0">
      <w:startOverride w:val="3"/>
    </w:lvlOverride>
  </w:num>
  <w:num w:numId="12" w16cid:durableId="267349067">
    <w:abstractNumId w:val="7"/>
    <w:lvlOverride w:ilvl="0">
      <w:startOverride w:val="1"/>
    </w:lvlOverride>
  </w:num>
  <w:num w:numId="13" w16cid:durableId="2141336455">
    <w:abstractNumId w:val="7"/>
    <w:lvlOverride w:ilvl="0">
      <w:startOverride w:val="2"/>
    </w:lvlOverride>
  </w:num>
  <w:num w:numId="14" w16cid:durableId="1650204112">
    <w:abstractNumId w:val="7"/>
    <w:lvlOverride w:ilvl="0">
      <w:startOverride w:val="3"/>
    </w:lvlOverride>
  </w:num>
  <w:num w:numId="15" w16cid:durableId="273487931">
    <w:abstractNumId w:val="7"/>
    <w:lvlOverride w:ilvl="0">
      <w:startOverride w:val="4"/>
    </w:lvlOverride>
  </w:num>
  <w:num w:numId="16" w16cid:durableId="997540781">
    <w:abstractNumId w:val="9"/>
    <w:lvlOverride w:ilvl="0">
      <w:startOverride w:val="1"/>
    </w:lvlOverride>
  </w:num>
  <w:num w:numId="17" w16cid:durableId="554508089">
    <w:abstractNumId w:val="9"/>
    <w:lvlOverride w:ilvl="0">
      <w:startOverride w:val="2"/>
    </w:lvlOverride>
  </w:num>
  <w:num w:numId="18" w16cid:durableId="769009505">
    <w:abstractNumId w:val="9"/>
    <w:lvlOverride w:ilvl="0"/>
    <w:lvlOverride w:ilvl="1">
      <w:startOverride w:val="1"/>
    </w:lvlOverride>
  </w:num>
  <w:num w:numId="19" w16cid:durableId="1711760494">
    <w:abstractNumId w:val="9"/>
    <w:lvlOverride w:ilvl="0"/>
    <w:lvlOverride w:ilvl="1">
      <w:startOverride w:val="2"/>
    </w:lvlOverride>
  </w:num>
  <w:num w:numId="20" w16cid:durableId="1039667904">
    <w:abstractNumId w:val="9"/>
    <w:lvlOverride w:ilvl="0">
      <w:startOverride w:val="3"/>
    </w:lvlOverride>
    <w:lvlOverride w:ilvl="1"/>
  </w:num>
  <w:num w:numId="21" w16cid:durableId="282881795">
    <w:abstractNumId w:val="9"/>
    <w:lvlOverride w:ilvl="0">
      <w:startOverride w:val="4"/>
    </w:lvlOverride>
    <w:lvlOverride w:ilvl="1"/>
  </w:num>
  <w:num w:numId="22" w16cid:durableId="1392268131">
    <w:abstractNumId w:val="9"/>
    <w:lvlOverride w:ilvl="0">
      <w:startOverride w:val="5"/>
    </w:lvlOverride>
    <w:lvlOverride w:ilvl="1"/>
  </w:num>
  <w:num w:numId="23" w16cid:durableId="1362435680">
    <w:abstractNumId w:val="14"/>
  </w:num>
  <w:num w:numId="24" w16cid:durableId="834339410">
    <w:abstractNumId w:val="11"/>
  </w:num>
  <w:num w:numId="25" w16cid:durableId="1274022581">
    <w:abstractNumId w:val="6"/>
  </w:num>
  <w:num w:numId="26" w16cid:durableId="1866480518">
    <w:abstractNumId w:val="3"/>
  </w:num>
  <w:num w:numId="27" w16cid:durableId="746725321">
    <w:abstractNumId w:val="0"/>
    <w:lvlOverride w:ilvl="0">
      <w:startOverride w:val="1"/>
    </w:lvlOverride>
  </w:num>
  <w:num w:numId="28" w16cid:durableId="390926474">
    <w:abstractNumId w:val="0"/>
    <w:lvlOverride w:ilvl="0">
      <w:startOverride w:val="2"/>
    </w:lvlOverride>
  </w:num>
  <w:num w:numId="29" w16cid:durableId="1719430354">
    <w:abstractNumId w:val="0"/>
    <w:lvlOverride w:ilvl="0">
      <w:startOverride w:val="3"/>
    </w:lvlOverride>
  </w:num>
  <w:num w:numId="30" w16cid:durableId="1218904293">
    <w:abstractNumId w:val="1"/>
    <w:lvlOverride w:ilvl="0">
      <w:startOverride w:val="1"/>
    </w:lvlOverride>
  </w:num>
  <w:num w:numId="31" w16cid:durableId="170414728">
    <w:abstractNumId w:val="1"/>
    <w:lvlOverride w:ilvl="0">
      <w:startOverride w:val="2"/>
    </w:lvlOverride>
  </w:num>
  <w:num w:numId="32" w16cid:durableId="87695528">
    <w:abstractNumId w:val="10"/>
    <w:lvlOverride w:ilvl="0">
      <w:startOverride w:val="4"/>
    </w:lvlOverride>
  </w:num>
  <w:num w:numId="33" w16cid:durableId="1720202057">
    <w:abstractNumId w:val="2"/>
  </w:num>
  <w:num w:numId="34" w16cid:durableId="1595626048">
    <w:abstractNumId w:val="5"/>
  </w:num>
  <w:num w:numId="35" w16cid:durableId="886278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E07"/>
    <w:rsid w:val="00001B01"/>
    <w:rsid w:val="00022F9D"/>
    <w:rsid w:val="00040688"/>
    <w:rsid w:val="000429F0"/>
    <w:rsid w:val="000478D1"/>
    <w:rsid w:val="000537B8"/>
    <w:rsid w:val="000857C1"/>
    <w:rsid w:val="00090EC9"/>
    <w:rsid w:val="000C12B5"/>
    <w:rsid w:val="00142312"/>
    <w:rsid w:val="00145A57"/>
    <w:rsid w:val="001569FC"/>
    <w:rsid w:val="00182F97"/>
    <w:rsid w:val="00193F9A"/>
    <w:rsid w:val="001D79B9"/>
    <w:rsid w:val="001F3289"/>
    <w:rsid w:val="00214AB3"/>
    <w:rsid w:val="00220B3F"/>
    <w:rsid w:val="00230197"/>
    <w:rsid w:val="00233EE8"/>
    <w:rsid w:val="002558EE"/>
    <w:rsid w:val="00256CB6"/>
    <w:rsid w:val="002A5D6A"/>
    <w:rsid w:val="002C4595"/>
    <w:rsid w:val="002F29A5"/>
    <w:rsid w:val="003557A1"/>
    <w:rsid w:val="003622B2"/>
    <w:rsid w:val="00391892"/>
    <w:rsid w:val="003A4991"/>
    <w:rsid w:val="003C27DB"/>
    <w:rsid w:val="00400AFF"/>
    <w:rsid w:val="004362B5"/>
    <w:rsid w:val="004521A6"/>
    <w:rsid w:val="00477F91"/>
    <w:rsid w:val="00495162"/>
    <w:rsid w:val="004A04DB"/>
    <w:rsid w:val="004A295C"/>
    <w:rsid w:val="004C2480"/>
    <w:rsid w:val="004F1845"/>
    <w:rsid w:val="00501D46"/>
    <w:rsid w:val="00594051"/>
    <w:rsid w:val="005C2252"/>
    <w:rsid w:val="005D24CA"/>
    <w:rsid w:val="00611123"/>
    <w:rsid w:val="0063278D"/>
    <w:rsid w:val="006419C6"/>
    <w:rsid w:val="0064215C"/>
    <w:rsid w:val="0064401E"/>
    <w:rsid w:val="00670C49"/>
    <w:rsid w:val="006A06E1"/>
    <w:rsid w:val="006A1DE2"/>
    <w:rsid w:val="006B48BC"/>
    <w:rsid w:val="006E63A5"/>
    <w:rsid w:val="006F6118"/>
    <w:rsid w:val="00703234"/>
    <w:rsid w:val="00713D15"/>
    <w:rsid w:val="0074710C"/>
    <w:rsid w:val="0077742B"/>
    <w:rsid w:val="007D7B17"/>
    <w:rsid w:val="007E3371"/>
    <w:rsid w:val="007F1EBF"/>
    <w:rsid w:val="007F25B8"/>
    <w:rsid w:val="008412BB"/>
    <w:rsid w:val="00854758"/>
    <w:rsid w:val="00876BF8"/>
    <w:rsid w:val="00880438"/>
    <w:rsid w:val="00892055"/>
    <w:rsid w:val="008C3E3D"/>
    <w:rsid w:val="008D10E8"/>
    <w:rsid w:val="008F059D"/>
    <w:rsid w:val="00902AB3"/>
    <w:rsid w:val="00913EC5"/>
    <w:rsid w:val="00914115"/>
    <w:rsid w:val="009468EA"/>
    <w:rsid w:val="00965088"/>
    <w:rsid w:val="009A08EC"/>
    <w:rsid w:val="009B1C72"/>
    <w:rsid w:val="009D69CB"/>
    <w:rsid w:val="009E7D86"/>
    <w:rsid w:val="00A233D4"/>
    <w:rsid w:val="00A301A3"/>
    <w:rsid w:val="00A31675"/>
    <w:rsid w:val="00A53688"/>
    <w:rsid w:val="00A8629B"/>
    <w:rsid w:val="00A91228"/>
    <w:rsid w:val="00AB7823"/>
    <w:rsid w:val="00AD19BB"/>
    <w:rsid w:val="00AD30D3"/>
    <w:rsid w:val="00AE7FD1"/>
    <w:rsid w:val="00AF58F3"/>
    <w:rsid w:val="00B04D1F"/>
    <w:rsid w:val="00B431EB"/>
    <w:rsid w:val="00B46060"/>
    <w:rsid w:val="00B60D39"/>
    <w:rsid w:val="00B72BF9"/>
    <w:rsid w:val="00B82DF6"/>
    <w:rsid w:val="00B8324D"/>
    <w:rsid w:val="00C00BF8"/>
    <w:rsid w:val="00C20345"/>
    <w:rsid w:val="00C20AB6"/>
    <w:rsid w:val="00C31378"/>
    <w:rsid w:val="00C328D3"/>
    <w:rsid w:val="00C36806"/>
    <w:rsid w:val="00C4154F"/>
    <w:rsid w:val="00C52144"/>
    <w:rsid w:val="00C53E3F"/>
    <w:rsid w:val="00C6202A"/>
    <w:rsid w:val="00C80A64"/>
    <w:rsid w:val="00C82531"/>
    <w:rsid w:val="00C842EA"/>
    <w:rsid w:val="00C865D4"/>
    <w:rsid w:val="00CC5011"/>
    <w:rsid w:val="00CC6FC5"/>
    <w:rsid w:val="00D051AB"/>
    <w:rsid w:val="00D22395"/>
    <w:rsid w:val="00D250AD"/>
    <w:rsid w:val="00D46A29"/>
    <w:rsid w:val="00D5292A"/>
    <w:rsid w:val="00D809AA"/>
    <w:rsid w:val="00DD05AC"/>
    <w:rsid w:val="00DD2C7B"/>
    <w:rsid w:val="00E102C1"/>
    <w:rsid w:val="00E22C08"/>
    <w:rsid w:val="00E23393"/>
    <w:rsid w:val="00E34E05"/>
    <w:rsid w:val="00E41934"/>
    <w:rsid w:val="00E67E07"/>
    <w:rsid w:val="00E726DC"/>
    <w:rsid w:val="00E752B4"/>
    <w:rsid w:val="00E8542E"/>
    <w:rsid w:val="00E932FD"/>
    <w:rsid w:val="00ED2DC7"/>
    <w:rsid w:val="00EE37CC"/>
    <w:rsid w:val="00F123E3"/>
    <w:rsid w:val="00F1550E"/>
    <w:rsid w:val="00F64B21"/>
    <w:rsid w:val="00F74516"/>
    <w:rsid w:val="00F94706"/>
    <w:rsid w:val="00FF54DA"/>
    <w:rsid w:val="00FF6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485F7B"/>
  <w15:chartTrackingRefBased/>
  <w15:docId w15:val="{CE38F056-4BE1-4BB6-BD2F-0FEF0C924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54758"/>
    <w:pPr>
      <w:spacing w:before="150" w:after="150" w:line="324" w:lineRule="auto"/>
      <w:ind w:left="150" w:right="150"/>
      <w:outlineLvl w:val="0"/>
    </w:pPr>
    <w:rPr>
      <w:rFonts w:ascii="Segoe UI" w:eastAsia="Times New Roman" w:hAnsi="Segoe UI" w:cs="Segoe UI"/>
      <w:b/>
      <w:bCs/>
      <w:color w:val="000000"/>
      <w:kern w:val="36"/>
      <w:sz w:val="27"/>
      <w:szCs w:val="27"/>
    </w:rPr>
  </w:style>
  <w:style w:type="paragraph" w:styleId="Heading2">
    <w:name w:val="heading 2"/>
    <w:basedOn w:val="Normal"/>
    <w:next w:val="Normal"/>
    <w:link w:val="Heading2Char"/>
    <w:uiPriority w:val="9"/>
    <w:semiHidden/>
    <w:unhideWhenUsed/>
    <w:qFormat/>
    <w:rsid w:val="00AE7FD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54758"/>
    <w:pPr>
      <w:spacing w:before="225" w:after="150" w:line="240" w:lineRule="auto"/>
      <w:ind w:left="150" w:right="150"/>
      <w:outlineLvl w:val="2"/>
    </w:pPr>
    <w:rPr>
      <w:rFonts w:ascii="Segoe UI" w:eastAsia="Times New Roman" w:hAnsi="Segoe UI" w:cs="Segoe UI"/>
      <w:b/>
      <w:bCs/>
      <w:color w:val="000000"/>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82F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54758"/>
    <w:rPr>
      <w:rFonts w:ascii="Segoe UI" w:eastAsia="Times New Roman" w:hAnsi="Segoe UI" w:cs="Segoe UI"/>
      <w:b/>
      <w:bCs/>
      <w:color w:val="000000"/>
      <w:kern w:val="36"/>
      <w:sz w:val="27"/>
      <w:szCs w:val="27"/>
    </w:rPr>
  </w:style>
  <w:style w:type="character" w:customStyle="1" w:styleId="Heading3Char">
    <w:name w:val="Heading 3 Char"/>
    <w:basedOn w:val="DefaultParagraphFont"/>
    <w:link w:val="Heading3"/>
    <w:uiPriority w:val="9"/>
    <w:rsid w:val="00854758"/>
    <w:rPr>
      <w:rFonts w:ascii="Segoe UI" w:eastAsia="Times New Roman" w:hAnsi="Segoe UI" w:cs="Segoe UI"/>
      <w:b/>
      <w:bCs/>
      <w:color w:val="000000"/>
      <w:sz w:val="21"/>
      <w:szCs w:val="21"/>
    </w:rPr>
  </w:style>
  <w:style w:type="paragraph" w:styleId="NormalWeb">
    <w:name w:val="Normal (Web)"/>
    <w:basedOn w:val="Normal"/>
    <w:uiPriority w:val="99"/>
    <w:semiHidden/>
    <w:unhideWhenUsed/>
    <w:rsid w:val="00854758"/>
    <w:pPr>
      <w:spacing w:before="150" w:after="150" w:line="324" w:lineRule="auto"/>
      <w:ind w:left="150" w:right="150"/>
    </w:pPr>
    <w:rPr>
      <w:rFonts w:ascii="Segoe UI" w:eastAsia="Times New Roman" w:hAnsi="Segoe UI" w:cs="Segoe UI"/>
      <w:color w:val="000000"/>
      <w:sz w:val="20"/>
      <w:szCs w:val="20"/>
    </w:rPr>
  </w:style>
  <w:style w:type="character" w:customStyle="1" w:styleId="tremphasis">
    <w:name w:val="tremphasis"/>
    <w:basedOn w:val="DefaultParagraphFont"/>
    <w:rsid w:val="00854758"/>
    <w:rPr>
      <w:rFonts w:ascii="Segoe UI" w:hAnsi="Segoe UI" w:cs="Segoe UI" w:hint="default"/>
      <w:b/>
      <w:bCs/>
    </w:rPr>
  </w:style>
  <w:style w:type="paragraph" w:customStyle="1" w:styleId="trbullet1">
    <w:name w:val="trbullet1"/>
    <w:basedOn w:val="Normal"/>
    <w:rsid w:val="00854758"/>
    <w:pPr>
      <w:spacing w:before="75" w:after="75" w:line="324" w:lineRule="auto"/>
    </w:pPr>
    <w:rPr>
      <w:rFonts w:ascii="Segoe UI" w:eastAsia="Times New Roman" w:hAnsi="Segoe UI" w:cs="Segoe UI"/>
      <w:color w:val="000000"/>
      <w:sz w:val="20"/>
      <w:szCs w:val="20"/>
    </w:rPr>
  </w:style>
  <w:style w:type="paragraph" w:customStyle="1" w:styleId="trnumbered">
    <w:name w:val="trnumbered"/>
    <w:basedOn w:val="Normal"/>
    <w:rsid w:val="00854758"/>
    <w:pPr>
      <w:spacing w:before="75" w:after="75" w:line="324" w:lineRule="auto"/>
    </w:pPr>
    <w:rPr>
      <w:rFonts w:ascii="Segoe UI" w:eastAsia="Times New Roman" w:hAnsi="Segoe UI" w:cs="Segoe UI"/>
      <w:color w:val="000000"/>
      <w:sz w:val="20"/>
      <w:szCs w:val="20"/>
    </w:rPr>
  </w:style>
  <w:style w:type="character" w:customStyle="1" w:styleId="trsuper">
    <w:name w:val="trsuper"/>
    <w:basedOn w:val="DefaultParagraphFont"/>
    <w:rsid w:val="00AE7FD1"/>
    <w:rPr>
      <w:sz w:val="14"/>
      <w:szCs w:val="14"/>
      <w:vertAlign w:val="superscript"/>
    </w:rPr>
  </w:style>
  <w:style w:type="character" w:customStyle="1" w:styleId="Heading2Char">
    <w:name w:val="Heading 2 Char"/>
    <w:basedOn w:val="DefaultParagraphFont"/>
    <w:link w:val="Heading2"/>
    <w:uiPriority w:val="9"/>
    <w:semiHidden/>
    <w:rsid w:val="00AE7FD1"/>
    <w:rPr>
      <w:rFonts w:asciiTheme="majorHAnsi" w:eastAsiaTheme="majorEastAsia" w:hAnsiTheme="majorHAnsi" w:cstheme="majorBidi"/>
      <w:color w:val="2F5496" w:themeColor="accent1" w:themeShade="BF"/>
      <w:sz w:val="26"/>
      <w:szCs w:val="26"/>
    </w:rPr>
  </w:style>
  <w:style w:type="paragraph" w:customStyle="1" w:styleId="Default">
    <w:name w:val="Default"/>
    <w:rsid w:val="007F25B8"/>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001B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1B01"/>
    <w:rPr>
      <w:rFonts w:ascii="Segoe UI" w:hAnsi="Segoe UI" w:cs="Segoe UI"/>
      <w:sz w:val="18"/>
      <w:szCs w:val="18"/>
    </w:rPr>
  </w:style>
  <w:style w:type="paragraph" w:styleId="ListParagraph">
    <w:name w:val="List Paragraph"/>
    <w:basedOn w:val="Normal"/>
    <w:uiPriority w:val="34"/>
    <w:qFormat/>
    <w:rsid w:val="0077742B"/>
    <w:pPr>
      <w:ind w:left="720"/>
      <w:contextualSpacing/>
    </w:pPr>
  </w:style>
  <w:style w:type="paragraph" w:styleId="Header">
    <w:name w:val="header"/>
    <w:basedOn w:val="Normal"/>
    <w:link w:val="HeaderChar"/>
    <w:uiPriority w:val="99"/>
    <w:unhideWhenUsed/>
    <w:rsid w:val="006421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215C"/>
  </w:style>
  <w:style w:type="paragraph" w:styleId="Footer">
    <w:name w:val="footer"/>
    <w:basedOn w:val="Normal"/>
    <w:link w:val="FooterChar"/>
    <w:uiPriority w:val="99"/>
    <w:unhideWhenUsed/>
    <w:rsid w:val="006421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215C"/>
  </w:style>
  <w:style w:type="character" w:styleId="Hyperlink">
    <w:name w:val="Hyperlink"/>
    <w:basedOn w:val="DefaultParagraphFont"/>
    <w:uiPriority w:val="99"/>
    <w:unhideWhenUsed/>
    <w:rsid w:val="0064215C"/>
    <w:rPr>
      <w:color w:val="0563C1" w:themeColor="hyperlink"/>
      <w:u w:val="single"/>
    </w:rPr>
  </w:style>
  <w:style w:type="character" w:styleId="UnresolvedMention">
    <w:name w:val="Unresolved Mention"/>
    <w:basedOn w:val="DefaultParagraphFont"/>
    <w:uiPriority w:val="99"/>
    <w:semiHidden/>
    <w:unhideWhenUsed/>
    <w:rsid w:val="0064215C"/>
    <w:rPr>
      <w:color w:val="605E5C"/>
      <w:shd w:val="clear" w:color="auto" w:fill="E1DFDD"/>
    </w:rPr>
  </w:style>
  <w:style w:type="paragraph" w:customStyle="1" w:styleId="trbullet2">
    <w:name w:val="trbullet2"/>
    <w:basedOn w:val="Normal"/>
    <w:rsid w:val="00AD19BB"/>
    <w:pPr>
      <w:spacing w:before="75" w:after="75" w:line="324" w:lineRule="auto"/>
      <w:ind w:left="300"/>
    </w:pPr>
    <w:rPr>
      <w:rFonts w:ascii="Segoe UI" w:eastAsia="Times New Roman" w:hAnsi="Segoe UI" w:cs="Segoe UI"/>
      <w:color w:val="000000"/>
      <w:sz w:val="20"/>
      <w:szCs w:val="20"/>
    </w:rPr>
  </w:style>
  <w:style w:type="character" w:styleId="FollowedHyperlink">
    <w:name w:val="FollowedHyperlink"/>
    <w:basedOn w:val="DefaultParagraphFont"/>
    <w:uiPriority w:val="99"/>
    <w:semiHidden/>
    <w:unhideWhenUsed/>
    <w:rsid w:val="00AD30D3"/>
    <w:rPr>
      <w:color w:val="954F72" w:themeColor="followedHyperlink"/>
      <w:u w:val="single"/>
    </w:rPr>
  </w:style>
  <w:style w:type="paragraph" w:customStyle="1" w:styleId="pf0">
    <w:name w:val="pf0"/>
    <w:basedOn w:val="Normal"/>
    <w:rsid w:val="006111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611123"/>
    <w:rPr>
      <w:sz w:val="22"/>
      <w:szCs w:val="22"/>
    </w:rPr>
  </w:style>
  <w:style w:type="paragraph" w:customStyle="1" w:styleId="pf1">
    <w:name w:val="pf1"/>
    <w:basedOn w:val="Normal"/>
    <w:rsid w:val="0061112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21">
    <w:name w:val="cf21"/>
    <w:basedOn w:val="DefaultParagraphFont"/>
    <w:rsid w:val="00611123"/>
    <w:rPr>
      <w:sz w:val="16"/>
      <w:szCs w:val="16"/>
    </w:rPr>
  </w:style>
  <w:style w:type="character" w:styleId="PlaceholderText">
    <w:name w:val="Placeholder Text"/>
    <w:basedOn w:val="DefaultParagraphFont"/>
    <w:uiPriority w:val="99"/>
    <w:semiHidden/>
    <w:rsid w:val="002F29A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164848">
      <w:bodyDiv w:val="1"/>
      <w:marLeft w:val="150"/>
      <w:marRight w:val="150"/>
      <w:marTop w:val="150"/>
      <w:marBottom w:val="150"/>
      <w:divBdr>
        <w:top w:val="none" w:sz="0" w:space="0" w:color="auto"/>
        <w:left w:val="none" w:sz="0" w:space="0" w:color="auto"/>
        <w:bottom w:val="none" w:sz="0" w:space="0" w:color="auto"/>
        <w:right w:val="none" w:sz="0" w:space="0" w:color="auto"/>
      </w:divBdr>
    </w:div>
    <w:div w:id="268125354">
      <w:bodyDiv w:val="1"/>
      <w:marLeft w:val="150"/>
      <w:marRight w:val="150"/>
      <w:marTop w:val="150"/>
      <w:marBottom w:val="150"/>
      <w:divBdr>
        <w:top w:val="none" w:sz="0" w:space="0" w:color="auto"/>
        <w:left w:val="none" w:sz="0" w:space="0" w:color="auto"/>
        <w:bottom w:val="none" w:sz="0" w:space="0" w:color="auto"/>
        <w:right w:val="none" w:sz="0" w:space="0" w:color="auto"/>
      </w:divBdr>
    </w:div>
    <w:div w:id="462626537">
      <w:bodyDiv w:val="1"/>
      <w:marLeft w:val="0"/>
      <w:marRight w:val="0"/>
      <w:marTop w:val="0"/>
      <w:marBottom w:val="0"/>
      <w:divBdr>
        <w:top w:val="none" w:sz="0" w:space="0" w:color="auto"/>
        <w:left w:val="none" w:sz="0" w:space="0" w:color="auto"/>
        <w:bottom w:val="none" w:sz="0" w:space="0" w:color="auto"/>
        <w:right w:val="none" w:sz="0" w:space="0" w:color="auto"/>
      </w:divBdr>
    </w:div>
    <w:div w:id="893200147">
      <w:bodyDiv w:val="1"/>
      <w:marLeft w:val="0"/>
      <w:marRight w:val="0"/>
      <w:marTop w:val="0"/>
      <w:marBottom w:val="0"/>
      <w:divBdr>
        <w:top w:val="none" w:sz="0" w:space="0" w:color="auto"/>
        <w:left w:val="none" w:sz="0" w:space="0" w:color="auto"/>
        <w:bottom w:val="none" w:sz="0" w:space="0" w:color="auto"/>
        <w:right w:val="none" w:sz="0" w:space="0" w:color="auto"/>
      </w:divBdr>
    </w:div>
    <w:div w:id="1216159947">
      <w:bodyDiv w:val="1"/>
      <w:marLeft w:val="150"/>
      <w:marRight w:val="150"/>
      <w:marTop w:val="150"/>
      <w:marBottom w:val="150"/>
      <w:divBdr>
        <w:top w:val="none" w:sz="0" w:space="0" w:color="auto"/>
        <w:left w:val="none" w:sz="0" w:space="0" w:color="auto"/>
        <w:bottom w:val="none" w:sz="0" w:space="0" w:color="auto"/>
        <w:right w:val="none" w:sz="0" w:space="0" w:color="auto"/>
      </w:divBdr>
    </w:div>
    <w:div w:id="1260485279">
      <w:bodyDiv w:val="1"/>
      <w:marLeft w:val="0"/>
      <w:marRight w:val="0"/>
      <w:marTop w:val="0"/>
      <w:marBottom w:val="0"/>
      <w:divBdr>
        <w:top w:val="none" w:sz="0" w:space="0" w:color="auto"/>
        <w:left w:val="none" w:sz="0" w:space="0" w:color="auto"/>
        <w:bottom w:val="none" w:sz="0" w:space="0" w:color="auto"/>
        <w:right w:val="none" w:sz="0" w:space="0" w:color="auto"/>
      </w:divBdr>
    </w:div>
    <w:div w:id="1288314188">
      <w:bodyDiv w:val="1"/>
      <w:marLeft w:val="0"/>
      <w:marRight w:val="0"/>
      <w:marTop w:val="0"/>
      <w:marBottom w:val="0"/>
      <w:divBdr>
        <w:top w:val="none" w:sz="0" w:space="0" w:color="auto"/>
        <w:left w:val="none" w:sz="0" w:space="0" w:color="auto"/>
        <w:bottom w:val="none" w:sz="0" w:space="0" w:color="auto"/>
        <w:right w:val="none" w:sz="0" w:space="0" w:color="auto"/>
      </w:divBdr>
    </w:div>
    <w:div w:id="1332371546">
      <w:bodyDiv w:val="1"/>
      <w:marLeft w:val="0"/>
      <w:marRight w:val="0"/>
      <w:marTop w:val="0"/>
      <w:marBottom w:val="0"/>
      <w:divBdr>
        <w:top w:val="none" w:sz="0" w:space="0" w:color="auto"/>
        <w:left w:val="none" w:sz="0" w:space="0" w:color="auto"/>
        <w:bottom w:val="none" w:sz="0" w:space="0" w:color="auto"/>
        <w:right w:val="none" w:sz="0" w:space="0" w:color="auto"/>
      </w:divBdr>
    </w:div>
    <w:div w:id="1764492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1EA830860E451F84C2EB6C18D6278E"/>
        <w:category>
          <w:name w:val="General"/>
          <w:gallery w:val="placeholder"/>
        </w:category>
        <w:types>
          <w:type w:val="bbPlcHdr"/>
        </w:types>
        <w:behaviors>
          <w:behavior w:val="content"/>
        </w:behaviors>
        <w:guid w:val="{4E9E9E12-C0F6-4B3C-9E01-01159187E543}"/>
      </w:docPartPr>
      <w:docPartBody>
        <w:p w:rsidR="00BD6C50" w:rsidRDefault="00264A38">
          <w:r w:rsidRPr="000258B3">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A38"/>
    <w:rsid w:val="00264A38"/>
    <w:rsid w:val="00BD6C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64A38"/>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287</Words>
  <Characters>1637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Account Periodic</dc:title>
  <dc:subject/>
  <dc:creator>Lorna Hill</dc:creator>
  <cp:keywords/>
  <dc:description/>
  <cp:lastModifiedBy>Adam Katch</cp:lastModifiedBy>
  <cp:revision>6</cp:revision>
  <cp:lastPrinted>2023-01-27T20:15:00Z</cp:lastPrinted>
  <dcterms:created xsi:type="dcterms:W3CDTF">2022-11-13T20:45:00Z</dcterms:created>
  <dcterms:modified xsi:type="dcterms:W3CDTF">2023-02-10T21:44:00Z</dcterms:modified>
</cp:coreProperties>
</file>