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tblLook w:val="04A0" w:firstRow="1" w:lastRow="0" w:firstColumn="1" w:lastColumn="0" w:noHBand="0" w:noVBand="1"/>
      </w:tblPr>
      <w:tblGrid>
        <w:gridCol w:w="2150"/>
        <w:gridCol w:w="4590"/>
        <w:gridCol w:w="1011"/>
        <w:gridCol w:w="2679"/>
      </w:tblGrid>
      <w:tr w:rsidR="00040688" w:rsidRPr="00040688" w14:paraId="4BA0E299" w14:textId="77777777" w:rsidTr="00B46060">
        <w:trPr>
          <w:trHeight w:val="610"/>
        </w:trPr>
        <w:tc>
          <w:tcPr>
            <w:tcW w:w="2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4F8B0A4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Procedure Name: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FFD7" w14:textId="77777777" w:rsidR="00247CDB" w:rsidRDefault="00247CDB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Systematic Distribution </w:t>
            </w:r>
          </w:p>
          <w:p w14:paraId="739D5147" w14:textId="58CF4F96" w:rsidR="00142312" w:rsidRPr="00040688" w:rsidRDefault="00247CDB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(Qualified Account)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F87E" w14:textId="566124FF" w:rsidR="00040688" w:rsidRPr="00040688" w:rsidRDefault="00ED7C49" w:rsidP="00040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  <w:drawing>
                <wp:inline distT="0" distB="0" distL="0" distR="0" wp14:anchorId="67D53E66" wp14:editId="1F88A838">
                  <wp:extent cx="2065951" cy="668128"/>
                  <wp:effectExtent l="0" t="0" r="0" b="0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951" cy="66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0688" w:rsidRPr="0004068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040688" w:rsidRPr="00040688" w14:paraId="3EDF8E9E" w14:textId="77777777" w:rsidTr="00B46060">
        <w:trPr>
          <w:trHeight w:val="2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7621E5EA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Department: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26" w14:textId="3C9780FB" w:rsidR="00040688" w:rsidRPr="00040688" w:rsidRDefault="00B60D39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Investment Team</w:t>
            </w:r>
          </w:p>
        </w:tc>
        <w:tc>
          <w:tcPr>
            <w:tcW w:w="36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F01843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040688" w:rsidRPr="00040688" w14:paraId="6E080586" w14:textId="77777777" w:rsidTr="002A5D6A">
        <w:trPr>
          <w:trHeight w:val="35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216F19CB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Effective Date: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44C8" w14:textId="3AA54441" w:rsidR="00040688" w:rsidRPr="00040688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11/14/2022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8080"/>
            <w:noWrap/>
            <w:vAlign w:val="center"/>
            <w:hideMark/>
          </w:tcPr>
          <w:p w14:paraId="4F8483CC" w14:textId="77777777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040688">
              <w:rPr>
                <w:rFonts w:ascii="Arial" w:eastAsia="Times New Roman" w:hAnsi="Arial" w:cs="Arial"/>
                <w:b/>
                <w:bCs/>
                <w:color w:val="FFFFFF"/>
              </w:rPr>
              <w:t>Author: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10C77" w14:textId="4B630AE2" w:rsidR="00040688" w:rsidRPr="00040688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40688">
              <w:rPr>
                <w:rFonts w:ascii="Arial" w:eastAsia="Times New Roman" w:hAnsi="Arial" w:cs="Arial"/>
                <w:color w:val="000000"/>
              </w:rPr>
              <w:t> </w:t>
            </w:r>
            <w:r w:rsidR="00CC5011">
              <w:rPr>
                <w:rFonts w:ascii="Arial" w:eastAsia="Times New Roman" w:hAnsi="Arial" w:cs="Arial"/>
                <w:color w:val="000000"/>
              </w:rPr>
              <w:t>Katie Weinschenk</w:t>
            </w:r>
          </w:p>
        </w:tc>
      </w:tr>
    </w:tbl>
    <w:p w14:paraId="3F0598B2" w14:textId="1688B139" w:rsidR="00F1550E" w:rsidRPr="00B82DF6" w:rsidRDefault="00F1550E" w:rsidP="00CC5011">
      <w:pPr>
        <w:spacing w:after="0" w:line="240" w:lineRule="auto"/>
        <w:rPr>
          <w:rFonts w:ascii="Arial" w:hAnsi="Arial" w:cs="Arial"/>
        </w:rPr>
      </w:pPr>
    </w:p>
    <w:p w14:paraId="62EDB439" w14:textId="12E237E3" w:rsidR="00E67E07" w:rsidRDefault="00E67E07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Description</w:t>
      </w:r>
    </w:p>
    <w:p w14:paraId="0B86B172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8BB8CE3" w14:textId="59A8A0C7" w:rsidR="008844F4" w:rsidRPr="00CC5011" w:rsidRDefault="008844F4" w:rsidP="008844F4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systematic distribution is money sent from an investment account to a bank account or via check automatically at regular intervals. We use the following steps to enter the instructions in a Pershing account.</w:t>
      </w:r>
    </w:p>
    <w:p w14:paraId="1E631278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7363E2" w14:textId="77777777" w:rsidR="00F74516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>
        <w:rPr>
          <w:rFonts w:ascii="Arial" w:hAnsi="Arial" w:cs="Arial"/>
          <w:b/>
          <w:color w:val="BF8F00" w:themeColor="accent4" w:themeShade="BF"/>
        </w:rPr>
        <w:t>Assumptions</w:t>
      </w:r>
    </w:p>
    <w:p w14:paraId="2825CF2F" w14:textId="0B6AE31A" w:rsidR="00F74516" w:rsidRPr="00703234" w:rsidRDefault="00F74516" w:rsidP="00F74516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4182CEB2" w14:textId="7F7C74D0" w:rsidR="00F74516" w:rsidRDefault="008844F4" w:rsidP="00F7451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N/A</w:t>
      </w:r>
    </w:p>
    <w:p w14:paraId="2B21B4B0" w14:textId="77777777" w:rsidR="00F74516" w:rsidRPr="00F74516" w:rsidRDefault="00F74516" w:rsidP="00F7451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C5D1401" w14:textId="4D89FB84" w:rsidR="00E67E07" w:rsidRPr="0063278D" w:rsidRDefault="00E67E07" w:rsidP="00611123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  <w:r w:rsidRPr="00611123">
        <w:rPr>
          <w:rFonts w:ascii="Arial" w:hAnsi="Arial" w:cs="Arial"/>
          <w:b/>
          <w:color w:val="BF8F00" w:themeColor="accent4" w:themeShade="BF"/>
        </w:rPr>
        <w:t>Procedure</w:t>
      </w:r>
    </w:p>
    <w:p w14:paraId="36C23BD5" w14:textId="77777777" w:rsidR="00611123" w:rsidRPr="0063278D" w:rsidRDefault="00611123" w:rsidP="00611123">
      <w:pPr>
        <w:pStyle w:val="pf0"/>
        <w:spacing w:before="0" w:beforeAutospacing="0" w:after="0" w:afterAutospacing="0"/>
        <w:rPr>
          <w:rStyle w:val="cf01"/>
          <w:rFonts w:ascii="Arial" w:hAnsi="Arial" w:cs="Arial"/>
          <w:b/>
          <w:bCs/>
          <w:sz w:val="12"/>
          <w:szCs w:val="12"/>
        </w:rPr>
      </w:pPr>
    </w:p>
    <w:p w14:paraId="6D5FA67B" w14:textId="77777777" w:rsidR="00247CDB" w:rsidRPr="00856154" w:rsidRDefault="00247CDB" w:rsidP="00247CDB">
      <w:pPr>
        <w:numPr>
          <w:ilvl w:val="0"/>
          <w:numId w:val="35"/>
        </w:numPr>
        <w:tabs>
          <w:tab w:val="num" w:pos="1080"/>
        </w:tabs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Complete an IRA-ESA Distribution Request for client e-signature or physical signature</w:t>
      </w:r>
    </w:p>
    <w:p w14:paraId="0982B28D" w14:textId="77777777" w:rsidR="00247CDB" w:rsidRPr="00EC449B" w:rsidRDefault="00247CDB" w:rsidP="00247CDB">
      <w:pPr>
        <w:numPr>
          <w:ilvl w:val="0"/>
          <w:numId w:val="35"/>
        </w:numPr>
        <w:tabs>
          <w:tab w:val="num" w:pos="1080"/>
        </w:tabs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If the client does not have a bank account on file, complete an ACH Authorization for client e-signature or physical signature</w:t>
      </w:r>
    </w:p>
    <w:p w14:paraId="7608740E" w14:textId="77777777" w:rsidR="00247CDB" w:rsidRPr="00821A90" w:rsidRDefault="00247CDB" w:rsidP="00247CDB">
      <w:pPr>
        <w:numPr>
          <w:ilvl w:val="0"/>
          <w:numId w:val="35"/>
        </w:numPr>
        <w:tabs>
          <w:tab w:val="num" w:pos="1080"/>
        </w:tabs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Go to the correct account in NetX</w:t>
      </w:r>
    </w:p>
    <w:p w14:paraId="3D593D10" w14:textId="58522C19" w:rsidR="00247CDB" w:rsidRPr="00247CDB" w:rsidRDefault="00247CDB" w:rsidP="00247CDB">
      <w:pPr>
        <w:numPr>
          <w:ilvl w:val="0"/>
          <w:numId w:val="35"/>
        </w:numPr>
        <w:tabs>
          <w:tab w:val="num" w:pos="1080"/>
        </w:tabs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Click on the Profile tab</w:t>
      </w:r>
      <w:r>
        <w:rPr>
          <w:rFonts w:ascii="Arial" w:hAnsi="Arial" w:cs="Arial"/>
          <w:sz w:val="21"/>
          <w:szCs w:val="21"/>
        </w:rPr>
        <w:t xml:space="preserve"> and c</w:t>
      </w:r>
      <w:r w:rsidRPr="00E14701">
        <w:rPr>
          <w:rFonts w:ascii="Arial" w:eastAsia="Times New Roman" w:hAnsi="Arial" w:cs="Arial"/>
          <w:sz w:val="21"/>
          <w:szCs w:val="21"/>
        </w:rPr>
        <w:t>lick on Periodic Instructions</w:t>
      </w:r>
    </w:p>
    <w:p w14:paraId="6372AED8" w14:textId="77777777" w:rsidR="00247CDB" w:rsidRPr="00247CDB" w:rsidRDefault="00247CDB" w:rsidP="00247CDB">
      <w:pPr>
        <w:tabs>
          <w:tab w:val="num" w:pos="1080"/>
        </w:tabs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238871F2" w14:textId="41AA86A9" w:rsid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 wp14:anchorId="4E42D193" wp14:editId="746ECAF1">
            <wp:extent cx="481965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CD457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4488104E" w14:textId="0F6AEA5F" w:rsidR="00247CD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Click the Create New Periodic Asset Movement Instruction button</w:t>
      </w:r>
    </w:p>
    <w:p w14:paraId="13ADED0C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32E64D70" w14:textId="59E15241" w:rsid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C77E2" wp14:editId="7DFD84AC">
                <wp:simplePos x="0" y="0"/>
                <wp:positionH relativeFrom="column">
                  <wp:posOffset>981075</wp:posOffset>
                </wp:positionH>
                <wp:positionV relativeFrom="paragraph">
                  <wp:posOffset>1277620</wp:posOffset>
                </wp:positionV>
                <wp:extent cx="428625" cy="466725"/>
                <wp:effectExtent l="19050" t="19050" r="66675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8D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77.25pt;margin-top:100.6pt;width:33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179A9A3" wp14:editId="69A3E71C">
            <wp:extent cx="5108452" cy="1924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348" b="2786"/>
                    <a:stretch/>
                  </pic:blipFill>
                  <pic:spPr bwMode="auto">
                    <a:xfrm>
                      <a:off x="0" y="0"/>
                      <a:ext cx="5142117" cy="193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AB08BC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48359801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Confirm the account number is correct and click Continue</w:t>
      </w:r>
    </w:p>
    <w:p w14:paraId="4B1541CB" w14:textId="137AF029" w:rsidR="00247CD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 the following screen, set up the systematic distribution instructions</w:t>
      </w:r>
    </w:p>
    <w:p w14:paraId="6E5C22E4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0989E403" w14:textId="5FB38867" w:rsid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088F8CEE" wp14:editId="04EFC00D">
            <wp:extent cx="4772025" cy="1692578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9733" cy="170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D03B6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Periodic Instructions </w:t>
      </w:r>
    </w:p>
    <w:p w14:paraId="4A840E92" w14:textId="77777777" w:rsidR="00247CDB" w:rsidRPr="00E14701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Deposit (ACH) – do not use for distributions</w:t>
      </w:r>
    </w:p>
    <w:p w14:paraId="472FCC62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Pay Income – use this to set up dividend sweeps from the account</w:t>
      </w:r>
    </w:p>
    <w:p w14:paraId="0FC0A12C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Pay Principal – use this to set up systematic distributions from the account</w:t>
      </w:r>
    </w:p>
    <w:p w14:paraId="6BF3D918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Periodic Instruction Method</w:t>
      </w:r>
    </w:p>
    <w:p w14:paraId="04DC4BD5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Fed Fund – do not use for systematic distributions</w:t>
      </w:r>
    </w:p>
    <w:p w14:paraId="1255E341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Journal Between Accounts – do not use for systematic distributions</w:t>
      </w:r>
    </w:p>
    <w:p w14:paraId="03FBE2EC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022689">
        <w:rPr>
          <w:rFonts w:ascii="Arial" w:hAnsi="Arial" w:cs="Arial"/>
          <w:sz w:val="21"/>
          <w:szCs w:val="21"/>
          <w:vertAlign w:val="superscript"/>
        </w:rPr>
        <w:t>rd</w:t>
      </w:r>
      <w:r>
        <w:rPr>
          <w:rFonts w:ascii="Arial" w:hAnsi="Arial" w:cs="Arial"/>
          <w:sz w:val="21"/>
          <w:szCs w:val="21"/>
        </w:rPr>
        <w:t xml:space="preserve"> Party Check – do not use for systematic distributions</w:t>
      </w:r>
    </w:p>
    <w:p w14:paraId="713D34F3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ACH – use this option to </w:t>
      </w:r>
      <w:proofErr w:type="spellStart"/>
      <w:r>
        <w:rPr>
          <w:rFonts w:ascii="Arial" w:hAnsi="Arial" w:cs="Arial"/>
          <w:sz w:val="21"/>
          <w:szCs w:val="21"/>
        </w:rPr>
        <w:t>sent</w:t>
      </w:r>
      <w:proofErr w:type="spellEnd"/>
      <w:r>
        <w:rPr>
          <w:rFonts w:ascii="Arial" w:hAnsi="Arial" w:cs="Arial"/>
          <w:sz w:val="21"/>
          <w:szCs w:val="21"/>
        </w:rPr>
        <w:t xml:space="preserve"> money to bank account</w:t>
      </w:r>
    </w:p>
    <w:p w14:paraId="5425377A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Pr="00022689">
        <w:rPr>
          <w:rFonts w:ascii="Arial" w:hAnsi="Arial" w:cs="Arial"/>
          <w:sz w:val="21"/>
          <w:szCs w:val="21"/>
          <w:vertAlign w:val="superscript"/>
        </w:rPr>
        <w:t>st</w:t>
      </w:r>
      <w:r>
        <w:rPr>
          <w:rFonts w:ascii="Arial" w:hAnsi="Arial" w:cs="Arial"/>
          <w:sz w:val="21"/>
          <w:szCs w:val="21"/>
        </w:rPr>
        <w:t xml:space="preserve"> Party Check – use this option to send money via physical check to address of record</w:t>
      </w:r>
    </w:p>
    <w:p w14:paraId="32CE1E0F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Standing Instruction</w:t>
      </w:r>
    </w:p>
    <w:p w14:paraId="2863FE04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use ACH as your Periodic Instruction Method and an bank account is already on file, click the Use Existing button and select the account from the dropdown menu</w:t>
      </w:r>
    </w:p>
    <w:p w14:paraId="1F14ADC1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are adding a new bank account, select Create New</w:t>
      </w:r>
    </w:p>
    <w:p w14:paraId="775A97D5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Use this instruction for periodic Mutual Fund Orders – defaults to No. Keep this as No.</w:t>
      </w:r>
    </w:p>
    <w:p w14:paraId="697FB499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Click Continue</w:t>
      </w:r>
    </w:p>
    <w:p w14:paraId="634032E9" w14:textId="0E9F2DE2" w:rsidR="00247CD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If you need to add bank account information and distribution instructions, you will complete the following </w:t>
      </w:r>
    </w:p>
    <w:p w14:paraId="30EE12FA" w14:textId="0BAFFDD6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Pay Principal Details</w:t>
      </w:r>
    </w:p>
    <w:p w14:paraId="79A9C033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385ABDBD" w14:textId="003F4CFB" w:rsid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18043D6" wp14:editId="08AD8D73">
            <wp:extent cx="4705954" cy="1514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1246" cy="15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F4C1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0C2DC8FD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Periodic Instruction Distribution: Enter Monthly Distribution as the title</w:t>
      </w:r>
    </w:p>
    <w:p w14:paraId="538456C5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Request Reason: select appropriate reason (most often, it’s Normal)</w:t>
      </w:r>
    </w:p>
    <w:p w14:paraId="17019AA3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Amount: enter the distribution amount</w:t>
      </w:r>
    </w:p>
    <w:p w14:paraId="3396153D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Frequency: select the appropriate frequency</w:t>
      </w:r>
    </w:p>
    <w:p w14:paraId="1FB99D94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Periodic Payment Start Date: select the first date the distribution should be sent to the client</w:t>
      </w:r>
    </w:p>
    <w:p w14:paraId="2EDEF721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Periodic Payment End Date: can be left blank unless you have a specific date to stop payments</w:t>
      </w:r>
    </w:p>
    <w:p w14:paraId="3ABB87F4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Exclusion Date: can be left blank unless there is a certain period of time the client does not wish to receive distributions</w:t>
      </w:r>
    </w:p>
    <w:p w14:paraId="475B62BF" w14:textId="1652531A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Amount &amp; Tax Withholding Information</w:t>
      </w:r>
    </w:p>
    <w:p w14:paraId="6F4ADD1F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17E821B1" w14:textId="2611E801" w:rsid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272250A" wp14:editId="6EA981FA">
            <wp:extent cx="5243121" cy="13525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5254" cy="136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3014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3F6130C8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Distribution Amount: enter the gross distribution amount</w:t>
      </w:r>
    </w:p>
    <w:p w14:paraId="0E994C50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Pay Principal Amount: will auto calculate the net payment after adding tax instructions</w:t>
      </w:r>
    </w:p>
    <w:p w14:paraId="2A1162DE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Federal Tax: if the client would like to withhold Federal Tax, click the Yes button and enter in the percentage of tax withholding</w:t>
      </w:r>
    </w:p>
    <w:p w14:paraId="780AB543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State of Withholding: will populate the default state for the client</w:t>
      </w:r>
    </w:p>
    <w:p w14:paraId="4DD8CAA4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State Tax:</w:t>
      </w:r>
      <w:r w:rsidRPr="00CB77B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if the client would like to withhold State Tax, click the Yes button and enter in the percentage of tax withholding</w:t>
      </w:r>
    </w:p>
    <w:p w14:paraId="10E2E6CC" w14:textId="77EC4BC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Once you have entered in tax withholding information, click Calculate Tax</w:t>
      </w:r>
    </w:p>
    <w:p w14:paraId="3F240A27" w14:textId="64A6538E" w:rsidR="008844F4" w:rsidRDefault="008844F4" w:rsidP="008844F4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5BE0632C" w14:textId="4A49811A" w:rsidR="008844F4" w:rsidRDefault="008844F4" w:rsidP="008844F4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00EA8E6D" w14:textId="4166A61E" w:rsidR="008844F4" w:rsidRDefault="008844F4" w:rsidP="008844F4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19FFA16C" w14:textId="77777777" w:rsidR="008844F4" w:rsidRDefault="008844F4" w:rsidP="008844F4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14:paraId="6BBCE531" w14:textId="0D872E35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ACH Instruction</w:t>
      </w:r>
    </w:p>
    <w:p w14:paraId="160470E9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48B174C6" w14:textId="436C6353" w:rsid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D1C4E63" wp14:editId="0A37DC32">
            <wp:extent cx="4940967" cy="2933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75768" cy="295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4856" w14:textId="77777777" w:rsidR="00247CDB" w:rsidRPr="00247CDB" w:rsidRDefault="00247CDB" w:rsidP="00247CDB">
      <w:pPr>
        <w:spacing w:after="0" w:line="240" w:lineRule="auto"/>
        <w:ind w:left="1440"/>
        <w:contextualSpacing/>
        <w:rPr>
          <w:rFonts w:ascii="Arial" w:hAnsi="Arial" w:cs="Arial"/>
          <w:sz w:val="12"/>
          <w:szCs w:val="12"/>
        </w:rPr>
      </w:pPr>
    </w:p>
    <w:p w14:paraId="5AD9A007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ACH Instruction Description: Enter the bank name</w:t>
      </w:r>
    </w:p>
    <w:p w14:paraId="69DD0D0C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Account Holder’s Name: client name will populate automatically</w:t>
      </w:r>
    </w:p>
    <w:p w14:paraId="604A83C3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ABA Number: Enter the routing number and click Display Information</w:t>
      </w:r>
    </w:p>
    <w:p w14:paraId="25ADBA17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 Account Number (DDA): Enter the bank account Number</w:t>
      </w:r>
    </w:p>
    <w:p w14:paraId="14C8CD90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Bank Account Type: Select Checking or Savings</w:t>
      </w:r>
    </w:p>
    <w:p w14:paraId="7682D28B" w14:textId="77777777" w:rsidR="00247CDB" w:rsidRDefault="00247CDB" w:rsidP="00247CDB">
      <w:pPr>
        <w:numPr>
          <w:ilvl w:val="2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remainder of the information prepopulates and can be left as is</w:t>
      </w:r>
    </w:p>
    <w:p w14:paraId="13D41868" w14:textId="77777777" w:rsidR="00247CD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Once all information is entered, click Review Before Sending</w:t>
      </w:r>
    </w:p>
    <w:p w14:paraId="4AB915A3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all information is correct, click Send Periodic Instruction Request</w:t>
      </w:r>
    </w:p>
    <w:p w14:paraId="397FEF79" w14:textId="77777777" w:rsidR="00247CDB" w:rsidRDefault="00247CDB" w:rsidP="00247CDB">
      <w:pPr>
        <w:numPr>
          <w:ilvl w:val="1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need to correct any information, click « Back to Transaction</w:t>
      </w:r>
    </w:p>
    <w:p w14:paraId="7C12C5F4" w14:textId="0782D546" w:rsidR="00247CD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Systematic Distribution will appear under Periodic Instructions</w:t>
      </w:r>
    </w:p>
    <w:p w14:paraId="413CA397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7741090A" w14:textId="4E5CA46E" w:rsid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B5125" wp14:editId="7DEB3FFC">
                <wp:simplePos x="0" y="0"/>
                <wp:positionH relativeFrom="column">
                  <wp:posOffset>5568950</wp:posOffset>
                </wp:positionH>
                <wp:positionV relativeFrom="paragraph">
                  <wp:posOffset>1567815</wp:posOffset>
                </wp:positionV>
                <wp:extent cx="504825" cy="0"/>
                <wp:effectExtent l="19050" t="76200" r="0" b="762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9624" id="Straight Arrow Connector 15" o:spid="_x0000_s1026" type="#_x0000_t32" style="position:absolute;margin-left:438.5pt;margin-top:123.45pt;width:39.7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" strokecolor="red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0EB369D" wp14:editId="6900F46A">
            <wp:extent cx="5112251" cy="2476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8301" cy="24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023A" w14:textId="77777777" w:rsidR="00247CDB" w:rsidRPr="00247CDB" w:rsidRDefault="00247CDB" w:rsidP="00247CDB">
      <w:pPr>
        <w:spacing w:after="0" w:line="240" w:lineRule="auto"/>
        <w:ind w:left="720"/>
        <w:contextualSpacing/>
        <w:rPr>
          <w:rFonts w:ascii="Arial" w:hAnsi="Arial" w:cs="Arial"/>
          <w:sz w:val="12"/>
          <w:szCs w:val="12"/>
        </w:rPr>
      </w:pPr>
    </w:p>
    <w:p w14:paraId="1504B7F3" w14:textId="77777777" w:rsidR="00247CDB" w:rsidRPr="00022689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Remember to set up systematic sells in NetX for brokerage accounts, protect cash equivalent to </w:t>
      </w:r>
      <w:r w:rsidRPr="00022689">
        <w:rPr>
          <w:rFonts w:ascii="Arial" w:hAnsi="Arial" w:cs="Arial"/>
          <w:sz w:val="21"/>
          <w:szCs w:val="21"/>
        </w:rPr>
        <w:t>three months of distributions in WMP for AMP accounts, or set up a systematic Raise Cash instructions in WMP for Genesis Model Portfolio</w:t>
      </w:r>
    </w:p>
    <w:p w14:paraId="7111ADBB" w14:textId="77777777" w:rsidR="00247CDB" w:rsidRPr="00EC449B" w:rsidRDefault="00247CDB" w:rsidP="00247CDB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Create a reminder in Redtail to confirm the first distribution has occurred</w:t>
      </w:r>
    </w:p>
    <w:p w14:paraId="6357D9AE" w14:textId="77777777" w:rsidR="0063278D" w:rsidRPr="0063278D" w:rsidRDefault="0063278D" w:rsidP="0063278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EC8F257" w14:textId="77777777" w:rsidR="008844F4" w:rsidRDefault="008844F4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</w:p>
    <w:p w14:paraId="5B3AD30A" w14:textId="77777777" w:rsidR="008844F4" w:rsidRDefault="008844F4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</w:p>
    <w:p w14:paraId="0E4DDEF1" w14:textId="77777777" w:rsidR="008844F4" w:rsidRDefault="008844F4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</w:p>
    <w:p w14:paraId="13B9A627" w14:textId="77777777" w:rsidR="008844F4" w:rsidRDefault="008844F4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</w:p>
    <w:p w14:paraId="1648B277" w14:textId="77777777" w:rsidR="008844F4" w:rsidRDefault="008844F4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</w:rPr>
      </w:pPr>
    </w:p>
    <w:p w14:paraId="5D3088C6" w14:textId="5427CF4D" w:rsidR="00913EC5" w:rsidRDefault="0077742B" w:rsidP="0063278D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63278D">
        <w:rPr>
          <w:rFonts w:ascii="Arial" w:hAnsi="Arial" w:cs="Arial"/>
          <w:b/>
          <w:color w:val="BF8F00" w:themeColor="accent4" w:themeShade="BF"/>
        </w:rPr>
        <w:t>References</w:t>
      </w:r>
    </w:p>
    <w:p w14:paraId="78CBBDD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p w14:paraId="1A440ED2" w14:textId="7811B4E4" w:rsidR="00C842EA" w:rsidRPr="00CC5011" w:rsidRDefault="00C842EA" w:rsidP="00CC501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CC5011">
        <w:rPr>
          <w:rFonts w:ascii="Arial" w:hAnsi="Arial" w:cs="Arial"/>
          <w:sz w:val="21"/>
          <w:szCs w:val="21"/>
        </w:rPr>
        <w:t>Use this section to link to any other documents referenced in the procedure</w:t>
      </w:r>
    </w:p>
    <w:p w14:paraId="5A558CEE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2C2446" w14:textId="498E0FB6" w:rsidR="00913EC5" w:rsidRDefault="00913EC5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  <w:r w:rsidRPr="00B82DF6">
        <w:rPr>
          <w:rFonts w:ascii="Arial" w:hAnsi="Arial" w:cs="Arial"/>
          <w:b/>
          <w:color w:val="BF8F00" w:themeColor="accent4" w:themeShade="BF"/>
        </w:rPr>
        <w:t>Revision History</w:t>
      </w:r>
    </w:p>
    <w:p w14:paraId="69FD82EB" w14:textId="77777777" w:rsidR="00CC5011" w:rsidRPr="00CC5011" w:rsidRDefault="00CC5011" w:rsidP="00CC5011">
      <w:pPr>
        <w:spacing w:after="0" w:line="240" w:lineRule="auto"/>
        <w:rPr>
          <w:rFonts w:ascii="Arial" w:hAnsi="Arial" w:cs="Arial"/>
          <w:b/>
          <w:color w:val="BF8F00" w:themeColor="accent4" w:themeShade="BF"/>
          <w:sz w:val="12"/>
          <w:szCs w:val="12"/>
        </w:rPr>
      </w:pPr>
    </w:p>
    <w:tbl>
      <w:tblPr>
        <w:tblW w:w="10430" w:type="dxa"/>
        <w:tblLook w:val="04A0" w:firstRow="1" w:lastRow="0" w:firstColumn="1" w:lastColumn="0" w:noHBand="0" w:noVBand="1"/>
      </w:tblPr>
      <w:tblGrid>
        <w:gridCol w:w="1430"/>
        <w:gridCol w:w="1890"/>
        <w:gridCol w:w="7110"/>
      </w:tblGrid>
      <w:tr w:rsidR="00040688" w:rsidRPr="00914115" w14:paraId="71E0F58D" w14:textId="77777777" w:rsidTr="00B46060">
        <w:trPr>
          <w:trHeight w:val="223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4BCF1F3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Date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14:paraId="63EDF1B9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Revised By</w:t>
            </w:r>
          </w:p>
        </w:tc>
        <w:tc>
          <w:tcPr>
            <w:tcW w:w="7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8080"/>
            <w:vAlign w:val="center"/>
            <w:hideMark/>
          </w:tcPr>
          <w:p w14:paraId="3A5F3780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</w:rPr>
              <w:t>Revision Notes</w:t>
            </w:r>
          </w:p>
        </w:tc>
      </w:tr>
      <w:tr w:rsidR="00040688" w:rsidRPr="00914115" w14:paraId="78B2119C" w14:textId="77777777" w:rsidTr="00B46060">
        <w:trPr>
          <w:trHeight w:val="170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A12" w14:textId="73156968" w:rsidR="00040688" w:rsidRPr="00914115" w:rsidRDefault="002A5D6A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11/14</w:t>
            </w:r>
            <w:r w:rsidR="00AF58F3"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/2022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4B73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Katie Weinschenk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5EB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Procedure Created</w:t>
            </w:r>
          </w:p>
        </w:tc>
      </w:tr>
      <w:tr w:rsidR="00040688" w:rsidRPr="00914115" w14:paraId="0D029BA7" w14:textId="77777777" w:rsidTr="00B46060">
        <w:trPr>
          <w:trHeight w:val="152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7A2B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9E0F" w14:textId="77777777" w:rsidR="00040688" w:rsidRPr="00914115" w:rsidRDefault="00040688" w:rsidP="00CC50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8881" w14:textId="77777777" w:rsidR="00040688" w:rsidRPr="00914115" w:rsidRDefault="00040688" w:rsidP="000406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1411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FB7B72F" w14:textId="6B34A41D" w:rsidR="00913EC5" w:rsidRPr="00B82DF6" w:rsidRDefault="00913EC5" w:rsidP="00247CDB">
      <w:pPr>
        <w:rPr>
          <w:rFonts w:ascii="Arial" w:hAnsi="Arial" w:cs="Arial"/>
        </w:rPr>
      </w:pPr>
    </w:p>
    <w:sectPr w:rsidR="00913EC5" w:rsidRPr="00B82DF6" w:rsidSect="002F29A5">
      <w:footerReference w:type="even" r:id="rId15"/>
      <w:footerReference w:type="default" r:id="rId16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AF7E" w14:textId="77777777" w:rsidR="00391892" w:rsidRDefault="00391892" w:rsidP="0064215C">
      <w:pPr>
        <w:spacing w:after="0" w:line="240" w:lineRule="auto"/>
      </w:pPr>
      <w:r>
        <w:separator/>
      </w:r>
    </w:p>
  </w:endnote>
  <w:endnote w:type="continuationSeparator" w:id="0">
    <w:p w14:paraId="43B6A047" w14:textId="77777777" w:rsidR="00391892" w:rsidRDefault="00391892" w:rsidP="0064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831E" w14:textId="401911B4" w:rsidR="001F3289" w:rsidRPr="00193F9A" w:rsidRDefault="00B72BF9" w:rsidP="002F29A5">
    <w:pPr>
      <w:pStyle w:val="Footer"/>
      <w:pBdr>
        <w:top w:val="single" w:sz="12" w:space="0" w:color="auto"/>
      </w:pBdr>
      <w:tabs>
        <w:tab w:val="clear" w:pos="9360"/>
        <w:tab w:val="right" w:pos="10800"/>
      </w:tabs>
      <w:rPr>
        <w:rFonts w:ascii="Arial" w:hAnsi="Arial" w:cs="Arial"/>
        <w:sz w:val="18"/>
        <w:szCs w:val="18"/>
      </w:rPr>
    </w:pPr>
    <w:r w:rsidRPr="002F29A5">
      <w:rPr>
        <w:rFonts w:ascii="Arial" w:hAnsi="Arial" w:cs="Arial"/>
        <w:sz w:val="18"/>
        <w:szCs w:val="18"/>
      </w:rPr>
      <w:t xml:space="preserve">Page </w:t>
    </w:r>
    <w:r w:rsidRPr="002F29A5">
      <w:rPr>
        <w:rFonts w:ascii="Arial" w:hAnsi="Arial" w:cs="Arial"/>
        <w:sz w:val="18"/>
        <w:szCs w:val="18"/>
      </w:rPr>
      <w:fldChar w:fldCharType="begin"/>
    </w:r>
    <w:r w:rsidRPr="002F29A5">
      <w:rPr>
        <w:rFonts w:ascii="Arial" w:hAnsi="Arial" w:cs="Arial"/>
        <w:sz w:val="18"/>
        <w:szCs w:val="18"/>
      </w:rPr>
      <w:instrText xml:space="preserve"> PAGE  \* Arabic  \* MERGEFORMAT </w:instrText>
    </w:r>
    <w:r w:rsidRPr="002F29A5">
      <w:rPr>
        <w:rFonts w:ascii="Arial" w:hAnsi="Arial" w:cs="Arial"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2</w:t>
    </w:r>
    <w:r w:rsidRPr="002F29A5">
      <w:rPr>
        <w:rFonts w:ascii="Arial" w:hAnsi="Arial" w:cs="Arial"/>
        <w:sz w:val="18"/>
        <w:szCs w:val="18"/>
      </w:rPr>
      <w:fldChar w:fldCharType="end"/>
    </w:r>
    <w:r w:rsidRPr="002F29A5">
      <w:rPr>
        <w:rFonts w:ascii="Arial" w:hAnsi="Arial" w:cs="Arial"/>
        <w:sz w:val="18"/>
        <w:szCs w:val="18"/>
      </w:rPr>
      <w:t xml:space="preserve"> of </w:t>
    </w:r>
    <w:r w:rsidR="00902AB3" w:rsidRPr="002F29A5">
      <w:rPr>
        <w:rFonts w:ascii="Arial" w:hAnsi="Arial" w:cs="Arial"/>
        <w:noProof/>
        <w:sz w:val="18"/>
        <w:szCs w:val="18"/>
      </w:rPr>
      <w:fldChar w:fldCharType="begin"/>
    </w:r>
    <w:r w:rsidR="00902AB3" w:rsidRPr="002F29A5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2F29A5">
      <w:rPr>
        <w:rFonts w:ascii="Arial" w:hAnsi="Arial" w:cs="Arial"/>
        <w:noProof/>
        <w:sz w:val="18"/>
        <w:szCs w:val="18"/>
      </w:rPr>
      <w:fldChar w:fldCharType="separate"/>
    </w:r>
    <w:r w:rsidRPr="002F29A5">
      <w:rPr>
        <w:rFonts w:ascii="Arial" w:hAnsi="Arial" w:cs="Arial"/>
        <w:noProof/>
        <w:sz w:val="18"/>
        <w:szCs w:val="18"/>
      </w:rPr>
      <w:t>8</w:t>
    </w:r>
    <w:r w:rsidR="00902AB3" w:rsidRPr="002F29A5">
      <w:rPr>
        <w:rFonts w:ascii="Arial" w:hAnsi="Arial" w:cs="Arial"/>
        <w:noProof/>
        <w:sz w:val="18"/>
        <w:szCs w:val="18"/>
      </w:rPr>
      <w:fldChar w:fldCharType="end"/>
    </w:r>
    <w:r>
      <w:tab/>
    </w:r>
    <w:r>
      <w:tab/>
    </w:r>
    <w:sdt>
      <w:sdtPr>
        <w:rPr>
          <w:rFonts w:ascii="Arial" w:hAnsi="Arial" w:cs="Arial"/>
          <w:sz w:val="18"/>
          <w:szCs w:val="18"/>
        </w:rPr>
        <w:alias w:val="Title"/>
        <w:tag w:val=""/>
        <w:id w:val="-1953620481"/>
        <w:placeholder>
          <w:docPart w:val="DE1EA830860E451F84C2EB6C18D627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7CDB">
          <w:rPr>
            <w:rFonts w:ascii="Arial" w:hAnsi="Arial" w:cs="Arial"/>
            <w:sz w:val="18"/>
            <w:szCs w:val="18"/>
          </w:rPr>
          <w:t>Systematic Distribution (Qualified Account)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5F9A" w14:textId="3F0B3A93" w:rsidR="0064215C" w:rsidRPr="00B82DF6" w:rsidRDefault="002F29A5" w:rsidP="001F3289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TITLE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645460">
      <w:rPr>
        <w:rFonts w:ascii="Arial" w:hAnsi="Arial" w:cs="Arial"/>
        <w:sz w:val="18"/>
        <w:szCs w:val="18"/>
      </w:rPr>
      <w:t>Systematic Distribution (Qualified Account)</w:t>
    </w:r>
    <w:r>
      <w:rPr>
        <w:rFonts w:ascii="Arial" w:hAnsi="Arial" w:cs="Arial"/>
        <w:sz w:val="18"/>
        <w:szCs w:val="18"/>
      </w:rPr>
      <w:fldChar w:fldCharType="end"/>
    </w:r>
    <w:r w:rsidR="0064215C" w:rsidRPr="00B82DF6">
      <w:rPr>
        <w:rFonts w:ascii="Arial" w:hAnsi="Arial" w:cs="Arial"/>
        <w:sz w:val="18"/>
        <w:szCs w:val="18"/>
      </w:rPr>
      <w:ptab w:relativeTo="margin" w:alignment="center" w:leader="none"/>
    </w:r>
    <w:r w:rsidR="0064215C" w:rsidRPr="00B82DF6">
      <w:rPr>
        <w:rFonts w:ascii="Arial" w:hAnsi="Arial" w:cs="Arial"/>
        <w:sz w:val="18"/>
        <w:szCs w:val="18"/>
      </w:rPr>
      <w:ptab w:relativeTo="margin" w:alignment="right" w:leader="none"/>
    </w:r>
    <w:r w:rsidR="001F3289" w:rsidRPr="00B82DF6">
      <w:rPr>
        <w:rFonts w:ascii="Arial" w:hAnsi="Arial" w:cs="Arial"/>
        <w:sz w:val="18"/>
        <w:szCs w:val="18"/>
      </w:rPr>
      <w:t xml:space="preserve">Page </w:t>
    </w:r>
    <w:r w:rsidR="001F3289" w:rsidRPr="00B82DF6">
      <w:rPr>
        <w:rFonts w:ascii="Arial" w:hAnsi="Arial" w:cs="Arial"/>
        <w:sz w:val="18"/>
        <w:szCs w:val="18"/>
      </w:rPr>
      <w:fldChar w:fldCharType="begin"/>
    </w:r>
    <w:r w:rsidR="001F3289" w:rsidRPr="00B82DF6">
      <w:rPr>
        <w:rFonts w:ascii="Arial" w:hAnsi="Arial" w:cs="Arial"/>
        <w:sz w:val="18"/>
        <w:szCs w:val="18"/>
      </w:rPr>
      <w:instrText xml:space="preserve"> PAGE  \* Arabic  \* MERGEFORMAT </w:instrText>
    </w:r>
    <w:r w:rsidR="001F3289" w:rsidRPr="00B82DF6">
      <w:rPr>
        <w:rFonts w:ascii="Arial" w:hAnsi="Arial" w:cs="Arial"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1</w:t>
    </w:r>
    <w:r w:rsidR="001F3289" w:rsidRPr="00B82DF6">
      <w:rPr>
        <w:rFonts w:ascii="Arial" w:hAnsi="Arial" w:cs="Arial"/>
        <w:sz w:val="18"/>
        <w:szCs w:val="18"/>
      </w:rPr>
      <w:fldChar w:fldCharType="end"/>
    </w:r>
    <w:r w:rsidR="001F3289" w:rsidRPr="00B82DF6">
      <w:rPr>
        <w:rFonts w:ascii="Arial" w:hAnsi="Arial" w:cs="Arial"/>
        <w:sz w:val="18"/>
        <w:szCs w:val="18"/>
      </w:rPr>
      <w:t xml:space="preserve"> of </w:t>
    </w:r>
    <w:r w:rsidR="00902AB3" w:rsidRPr="00B82DF6">
      <w:rPr>
        <w:rFonts w:ascii="Arial" w:hAnsi="Arial" w:cs="Arial"/>
        <w:noProof/>
        <w:sz w:val="18"/>
        <w:szCs w:val="18"/>
      </w:rPr>
      <w:fldChar w:fldCharType="begin"/>
    </w:r>
    <w:r w:rsidR="00902AB3" w:rsidRPr="00B82DF6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902AB3" w:rsidRPr="00B82DF6">
      <w:rPr>
        <w:rFonts w:ascii="Arial" w:hAnsi="Arial" w:cs="Arial"/>
        <w:noProof/>
        <w:sz w:val="18"/>
        <w:szCs w:val="18"/>
      </w:rPr>
      <w:fldChar w:fldCharType="separate"/>
    </w:r>
    <w:r w:rsidR="001F3289" w:rsidRPr="00B82DF6">
      <w:rPr>
        <w:rFonts w:ascii="Arial" w:hAnsi="Arial" w:cs="Arial"/>
        <w:noProof/>
        <w:sz w:val="18"/>
        <w:szCs w:val="18"/>
      </w:rPr>
      <w:t>8</w:t>
    </w:r>
    <w:r w:rsidR="00902AB3" w:rsidRPr="00B82DF6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0481F" w14:textId="77777777" w:rsidR="00391892" w:rsidRDefault="00391892" w:rsidP="0064215C">
      <w:pPr>
        <w:spacing w:after="0" w:line="240" w:lineRule="auto"/>
      </w:pPr>
      <w:r>
        <w:separator/>
      </w:r>
    </w:p>
  </w:footnote>
  <w:footnote w:type="continuationSeparator" w:id="0">
    <w:p w14:paraId="4C290C13" w14:textId="77777777" w:rsidR="00391892" w:rsidRDefault="00391892" w:rsidP="0064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8F"/>
    <w:multiLevelType w:val="multilevel"/>
    <w:tmpl w:val="F48A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0453C"/>
    <w:multiLevelType w:val="multilevel"/>
    <w:tmpl w:val="A2EA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1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2345A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E568B6"/>
    <w:multiLevelType w:val="hybridMultilevel"/>
    <w:tmpl w:val="D7E0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343C4"/>
    <w:multiLevelType w:val="multilevel"/>
    <w:tmpl w:val="EAD2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526EE"/>
    <w:multiLevelType w:val="hybridMultilevel"/>
    <w:tmpl w:val="08004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B5F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C01D15"/>
    <w:multiLevelType w:val="multilevel"/>
    <w:tmpl w:val="E99E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777F37"/>
    <w:multiLevelType w:val="multilevel"/>
    <w:tmpl w:val="7F8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A3307"/>
    <w:multiLevelType w:val="multilevel"/>
    <w:tmpl w:val="A99A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1612C6"/>
    <w:multiLevelType w:val="multilevel"/>
    <w:tmpl w:val="C518B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B37391"/>
    <w:multiLevelType w:val="multilevel"/>
    <w:tmpl w:val="8344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5216C"/>
    <w:multiLevelType w:val="multilevel"/>
    <w:tmpl w:val="E19E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E42D88"/>
    <w:multiLevelType w:val="multilevel"/>
    <w:tmpl w:val="C88A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944326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66633978">
    <w:abstractNumId w:val="5"/>
    <w:lvlOverride w:ilvl="0">
      <w:startOverride w:val="1"/>
    </w:lvlOverride>
  </w:num>
  <w:num w:numId="3" w16cid:durableId="1050225085">
    <w:abstractNumId w:val="5"/>
    <w:lvlOverride w:ilvl="0">
      <w:startOverride w:val="2"/>
    </w:lvlOverride>
  </w:num>
  <w:num w:numId="4" w16cid:durableId="1340430245">
    <w:abstractNumId w:val="5"/>
    <w:lvlOverride w:ilvl="0">
      <w:startOverride w:val="3"/>
    </w:lvlOverride>
  </w:num>
  <w:num w:numId="5" w16cid:durableId="354038597">
    <w:abstractNumId w:val="5"/>
    <w:lvlOverride w:ilvl="0">
      <w:startOverride w:val="4"/>
    </w:lvlOverride>
  </w:num>
  <w:num w:numId="6" w16cid:durableId="1386903911">
    <w:abstractNumId w:val="5"/>
    <w:lvlOverride w:ilvl="0">
      <w:startOverride w:val="5"/>
    </w:lvlOverride>
  </w:num>
  <w:num w:numId="7" w16cid:durableId="572857626">
    <w:abstractNumId w:val="5"/>
    <w:lvlOverride w:ilvl="0">
      <w:startOverride w:val="6"/>
    </w:lvlOverride>
  </w:num>
  <w:num w:numId="8" w16cid:durableId="326521711">
    <w:abstractNumId w:val="5"/>
    <w:lvlOverride w:ilvl="0">
      <w:startOverride w:val="7"/>
    </w:lvlOverride>
  </w:num>
  <w:num w:numId="9" w16cid:durableId="1665015406">
    <w:abstractNumId w:val="13"/>
    <w:lvlOverride w:ilvl="0">
      <w:startOverride w:val="1"/>
    </w:lvlOverride>
  </w:num>
  <w:num w:numId="10" w16cid:durableId="708920597">
    <w:abstractNumId w:val="13"/>
    <w:lvlOverride w:ilvl="0">
      <w:startOverride w:val="2"/>
    </w:lvlOverride>
  </w:num>
  <w:num w:numId="11" w16cid:durableId="355082020">
    <w:abstractNumId w:val="13"/>
    <w:lvlOverride w:ilvl="0">
      <w:startOverride w:val="3"/>
    </w:lvlOverride>
  </w:num>
  <w:num w:numId="12" w16cid:durableId="267349067">
    <w:abstractNumId w:val="8"/>
    <w:lvlOverride w:ilvl="0">
      <w:startOverride w:val="1"/>
    </w:lvlOverride>
  </w:num>
  <w:num w:numId="13" w16cid:durableId="2141336455">
    <w:abstractNumId w:val="8"/>
    <w:lvlOverride w:ilvl="0">
      <w:startOverride w:val="2"/>
    </w:lvlOverride>
  </w:num>
  <w:num w:numId="14" w16cid:durableId="1650204112">
    <w:abstractNumId w:val="8"/>
    <w:lvlOverride w:ilvl="0">
      <w:startOverride w:val="3"/>
    </w:lvlOverride>
  </w:num>
  <w:num w:numId="15" w16cid:durableId="273487931">
    <w:abstractNumId w:val="8"/>
    <w:lvlOverride w:ilvl="0">
      <w:startOverride w:val="4"/>
    </w:lvlOverride>
  </w:num>
  <w:num w:numId="16" w16cid:durableId="997540781">
    <w:abstractNumId w:val="10"/>
    <w:lvlOverride w:ilvl="0">
      <w:startOverride w:val="1"/>
    </w:lvlOverride>
  </w:num>
  <w:num w:numId="17" w16cid:durableId="554508089">
    <w:abstractNumId w:val="10"/>
    <w:lvlOverride w:ilvl="0">
      <w:startOverride w:val="2"/>
    </w:lvlOverride>
  </w:num>
  <w:num w:numId="18" w16cid:durableId="769009505">
    <w:abstractNumId w:val="10"/>
    <w:lvlOverride w:ilvl="0"/>
    <w:lvlOverride w:ilvl="1">
      <w:startOverride w:val="1"/>
    </w:lvlOverride>
  </w:num>
  <w:num w:numId="19" w16cid:durableId="1711760494">
    <w:abstractNumId w:val="10"/>
    <w:lvlOverride w:ilvl="0"/>
    <w:lvlOverride w:ilvl="1">
      <w:startOverride w:val="2"/>
    </w:lvlOverride>
  </w:num>
  <w:num w:numId="20" w16cid:durableId="1039667904">
    <w:abstractNumId w:val="10"/>
    <w:lvlOverride w:ilvl="0">
      <w:startOverride w:val="3"/>
    </w:lvlOverride>
    <w:lvlOverride w:ilvl="1"/>
  </w:num>
  <w:num w:numId="21" w16cid:durableId="282881795">
    <w:abstractNumId w:val="10"/>
    <w:lvlOverride w:ilvl="0">
      <w:startOverride w:val="4"/>
    </w:lvlOverride>
    <w:lvlOverride w:ilvl="1"/>
  </w:num>
  <w:num w:numId="22" w16cid:durableId="1392268131">
    <w:abstractNumId w:val="10"/>
    <w:lvlOverride w:ilvl="0">
      <w:startOverride w:val="5"/>
    </w:lvlOverride>
    <w:lvlOverride w:ilvl="1"/>
  </w:num>
  <w:num w:numId="23" w16cid:durableId="1362435680">
    <w:abstractNumId w:val="14"/>
  </w:num>
  <w:num w:numId="24" w16cid:durableId="834339410">
    <w:abstractNumId w:val="12"/>
  </w:num>
  <w:num w:numId="25" w16cid:durableId="1274022581">
    <w:abstractNumId w:val="7"/>
  </w:num>
  <w:num w:numId="26" w16cid:durableId="1866480518">
    <w:abstractNumId w:val="3"/>
  </w:num>
  <w:num w:numId="27" w16cid:durableId="746725321">
    <w:abstractNumId w:val="0"/>
    <w:lvlOverride w:ilvl="0">
      <w:startOverride w:val="1"/>
    </w:lvlOverride>
  </w:num>
  <w:num w:numId="28" w16cid:durableId="390926474">
    <w:abstractNumId w:val="0"/>
    <w:lvlOverride w:ilvl="0">
      <w:startOverride w:val="2"/>
    </w:lvlOverride>
  </w:num>
  <w:num w:numId="29" w16cid:durableId="1719430354">
    <w:abstractNumId w:val="0"/>
    <w:lvlOverride w:ilvl="0">
      <w:startOverride w:val="3"/>
    </w:lvlOverride>
  </w:num>
  <w:num w:numId="30" w16cid:durableId="1218904293">
    <w:abstractNumId w:val="1"/>
    <w:lvlOverride w:ilvl="0">
      <w:startOverride w:val="1"/>
    </w:lvlOverride>
  </w:num>
  <w:num w:numId="31" w16cid:durableId="170414728">
    <w:abstractNumId w:val="1"/>
    <w:lvlOverride w:ilvl="0">
      <w:startOverride w:val="2"/>
    </w:lvlOverride>
  </w:num>
  <w:num w:numId="32" w16cid:durableId="87695528">
    <w:abstractNumId w:val="11"/>
    <w:lvlOverride w:ilvl="0">
      <w:startOverride w:val="4"/>
    </w:lvlOverride>
  </w:num>
  <w:num w:numId="33" w16cid:durableId="1720202057">
    <w:abstractNumId w:val="2"/>
  </w:num>
  <w:num w:numId="34" w16cid:durableId="1595626048">
    <w:abstractNumId w:val="6"/>
  </w:num>
  <w:num w:numId="35" w16cid:durableId="1983077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07"/>
    <w:rsid w:val="00001B01"/>
    <w:rsid w:val="00022F9D"/>
    <w:rsid w:val="00040688"/>
    <w:rsid w:val="000429F0"/>
    <w:rsid w:val="000478D1"/>
    <w:rsid w:val="000537B8"/>
    <w:rsid w:val="000857C1"/>
    <w:rsid w:val="00090EC9"/>
    <w:rsid w:val="000C12B5"/>
    <w:rsid w:val="00142312"/>
    <w:rsid w:val="00145A57"/>
    <w:rsid w:val="001569FC"/>
    <w:rsid w:val="00182F97"/>
    <w:rsid w:val="00193F9A"/>
    <w:rsid w:val="001D79B9"/>
    <w:rsid w:val="001F3289"/>
    <w:rsid w:val="00214AB3"/>
    <w:rsid w:val="00220B3F"/>
    <w:rsid w:val="00230197"/>
    <w:rsid w:val="00233EE8"/>
    <w:rsid w:val="00247CDB"/>
    <w:rsid w:val="002558EE"/>
    <w:rsid w:val="002A5D6A"/>
    <w:rsid w:val="002C4595"/>
    <w:rsid w:val="002F29A5"/>
    <w:rsid w:val="003557A1"/>
    <w:rsid w:val="003622B2"/>
    <w:rsid w:val="00391892"/>
    <w:rsid w:val="003A4991"/>
    <w:rsid w:val="003C27DB"/>
    <w:rsid w:val="00400AFF"/>
    <w:rsid w:val="004362B5"/>
    <w:rsid w:val="00477F91"/>
    <w:rsid w:val="00495162"/>
    <w:rsid w:val="004A04DB"/>
    <w:rsid w:val="004A295C"/>
    <w:rsid w:val="004C2480"/>
    <w:rsid w:val="004F1845"/>
    <w:rsid w:val="00501D46"/>
    <w:rsid w:val="00594051"/>
    <w:rsid w:val="005C2252"/>
    <w:rsid w:val="005D24CA"/>
    <w:rsid w:val="00611123"/>
    <w:rsid w:val="0063278D"/>
    <w:rsid w:val="006419C6"/>
    <w:rsid w:val="0064215C"/>
    <w:rsid w:val="0064401E"/>
    <w:rsid w:val="00645460"/>
    <w:rsid w:val="00670C49"/>
    <w:rsid w:val="006A1DE2"/>
    <w:rsid w:val="006E63A5"/>
    <w:rsid w:val="006F6118"/>
    <w:rsid w:val="00703234"/>
    <w:rsid w:val="00713D15"/>
    <w:rsid w:val="0074710C"/>
    <w:rsid w:val="0077742B"/>
    <w:rsid w:val="007D7B17"/>
    <w:rsid w:val="007E3371"/>
    <w:rsid w:val="007F1EBF"/>
    <w:rsid w:val="007F25B8"/>
    <w:rsid w:val="008412BB"/>
    <w:rsid w:val="00854758"/>
    <w:rsid w:val="00876BF8"/>
    <w:rsid w:val="00880438"/>
    <w:rsid w:val="008844F4"/>
    <w:rsid w:val="00892055"/>
    <w:rsid w:val="008C3E3D"/>
    <w:rsid w:val="008D10E8"/>
    <w:rsid w:val="008F059D"/>
    <w:rsid w:val="00902AB3"/>
    <w:rsid w:val="00913EC5"/>
    <w:rsid w:val="00914115"/>
    <w:rsid w:val="00965088"/>
    <w:rsid w:val="009A08EC"/>
    <w:rsid w:val="009B1C72"/>
    <w:rsid w:val="009D69CB"/>
    <w:rsid w:val="009E7D86"/>
    <w:rsid w:val="00A233D4"/>
    <w:rsid w:val="00A301A3"/>
    <w:rsid w:val="00A31675"/>
    <w:rsid w:val="00A53688"/>
    <w:rsid w:val="00A8629B"/>
    <w:rsid w:val="00A91228"/>
    <w:rsid w:val="00AB7823"/>
    <w:rsid w:val="00AD19BB"/>
    <w:rsid w:val="00AD30D3"/>
    <w:rsid w:val="00AE7FD1"/>
    <w:rsid w:val="00AF58F3"/>
    <w:rsid w:val="00B04D1F"/>
    <w:rsid w:val="00B431EB"/>
    <w:rsid w:val="00B46060"/>
    <w:rsid w:val="00B60D39"/>
    <w:rsid w:val="00B72BF9"/>
    <w:rsid w:val="00B82DF6"/>
    <w:rsid w:val="00B8324D"/>
    <w:rsid w:val="00C00BF8"/>
    <w:rsid w:val="00C20345"/>
    <w:rsid w:val="00C20AB6"/>
    <w:rsid w:val="00C31378"/>
    <w:rsid w:val="00C328D3"/>
    <w:rsid w:val="00C36806"/>
    <w:rsid w:val="00C4154F"/>
    <w:rsid w:val="00C52144"/>
    <w:rsid w:val="00C53E3F"/>
    <w:rsid w:val="00C6202A"/>
    <w:rsid w:val="00C80A64"/>
    <w:rsid w:val="00C82531"/>
    <w:rsid w:val="00C842EA"/>
    <w:rsid w:val="00C865D4"/>
    <w:rsid w:val="00CC5011"/>
    <w:rsid w:val="00CC6FC5"/>
    <w:rsid w:val="00D051AB"/>
    <w:rsid w:val="00D22395"/>
    <w:rsid w:val="00D250AD"/>
    <w:rsid w:val="00D46A29"/>
    <w:rsid w:val="00D5292A"/>
    <w:rsid w:val="00D809AA"/>
    <w:rsid w:val="00DD05AC"/>
    <w:rsid w:val="00DD2C7B"/>
    <w:rsid w:val="00E102C1"/>
    <w:rsid w:val="00E22C08"/>
    <w:rsid w:val="00E23393"/>
    <w:rsid w:val="00E34E05"/>
    <w:rsid w:val="00E41934"/>
    <w:rsid w:val="00E67E07"/>
    <w:rsid w:val="00E726DC"/>
    <w:rsid w:val="00E752B4"/>
    <w:rsid w:val="00E8542E"/>
    <w:rsid w:val="00E932FD"/>
    <w:rsid w:val="00ED2DC7"/>
    <w:rsid w:val="00ED7C49"/>
    <w:rsid w:val="00EE37CC"/>
    <w:rsid w:val="00F123E3"/>
    <w:rsid w:val="00F1550E"/>
    <w:rsid w:val="00F64B21"/>
    <w:rsid w:val="00F74516"/>
    <w:rsid w:val="00F94706"/>
    <w:rsid w:val="00FF54DA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5F7B"/>
  <w15:chartTrackingRefBased/>
  <w15:docId w15:val="{CE38F056-4BE1-4BB6-BD2F-0FEF0C9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4758"/>
    <w:pPr>
      <w:spacing w:before="150" w:after="150" w:line="324" w:lineRule="auto"/>
      <w:ind w:left="150" w:right="150"/>
      <w:outlineLvl w:val="0"/>
    </w:pPr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54758"/>
    <w:pPr>
      <w:spacing w:before="225" w:after="150" w:line="240" w:lineRule="auto"/>
      <w:ind w:left="150" w:right="150"/>
      <w:outlineLvl w:val="2"/>
    </w:pPr>
    <w:rPr>
      <w:rFonts w:ascii="Segoe UI" w:eastAsia="Times New Roman" w:hAnsi="Segoe UI" w:cs="Segoe UI"/>
      <w:b/>
      <w:bCs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4758"/>
    <w:rPr>
      <w:rFonts w:ascii="Segoe UI" w:eastAsia="Times New Roman" w:hAnsi="Segoe UI" w:cs="Segoe UI"/>
      <w:b/>
      <w:bCs/>
      <w:color w:val="000000"/>
      <w:kern w:val="36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854758"/>
    <w:rPr>
      <w:rFonts w:ascii="Segoe UI" w:eastAsia="Times New Roman" w:hAnsi="Segoe UI" w:cs="Segoe UI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54758"/>
    <w:pPr>
      <w:spacing w:before="150" w:after="150" w:line="324" w:lineRule="auto"/>
      <w:ind w:left="150" w:right="150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emphasis">
    <w:name w:val="tremphasis"/>
    <w:basedOn w:val="DefaultParagraphFont"/>
    <w:rsid w:val="00854758"/>
    <w:rPr>
      <w:rFonts w:ascii="Segoe UI" w:hAnsi="Segoe UI" w:cs="Segoe UI" w:hint="default"/>
      <w:b/>
      <w:bCs/>
    </w:rPr>
  </w:style>
  <w:style w:type="paragraph" w:customStyle="1" w:styleId="trbullet1">
    <w:name w:val="trbullet1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paragraph" w:customStyle="1" w:styleId="trnumbered">
    <w:name w:val="trnumbered"/>
    <w:basedOn w:val="Normal"/>
    <w:rsid w:val="00854758"/>
    <w:pPr>
      <w:spacing w:before="75" w:after="75" w:line="324" w:lineRule="auto"/>
    </w:pPr>
    <w:rPr>
      <w:rFonts w:ascii="Segoe UI" w:eastAsia="Times New Roman" w:hAnsi="Segoe UI" w:cs="Segoe UI"/>
      <w:color w:val="000000"/>
      <w:sz w:val="20"/>
      <w:szCs w:val="20"/>
    </w:rPr>
  </w:style>
  <w:style w:type="character" w:customStyle="1" w:styleId="trsuper">
    <w:name w:val="trsuper"/>
    <w:basedOn w:val="DefaultParagraphFont"/>
    <w:rsid w:val="00AE7FD1"/>
    <w:rPr>
      <w:sz w:val="14"/>
      <w:szCs w:val="14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F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F25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15C"/>
  </w:style>
  <w:style w:type="paragraph" w:styleId="Footer">
    <w:name w:val="footer"/>
    <w:basedOn w:val="Normal"/>
    <w:link w:val="FooterChar"/>
    <w:uiPriority w:val="99"/>
    <w:unhideWhenUsed/>
    <w:rsid w:val="00642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15C"/>
  </w:style>
  <w:style w:type="character" w:styleId="Hyperlink">
    <w:name w:val="Hyperlink"/>
    <w:basedOn w:val="DefaultParagraphFont"/>
    <w:uiPriority w:val="99"/>
    <w:unhideWhenUsed/>
    <w:rsid w:val="006421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15C"/>
    <w:rPr>
      <w:color w:val="605E5C"/>
      <w:shd w:val="clear" w:color="auto" w:fill="E1DFDD"/>
    </w:rPr>
  </w:style>
  <w:style w:type="paragraph" w:customStyle="1" w:styleId="trbullet2">
    <w:name w:val="trbullet2"/>
    <w:basedOn w:val="Normal"/>
    <w:rsid w:val="00AD19BB"/>
    <w:pPr>
      <w:spacing w:before="75" w:after="75" w:line="324" w:lineRule="auto"/>
      <w:ind w:left="300"/>
    </w:pPr>
    <w:rPr>
      <w:rFonts w:ascii="Segoe UI" w:eastAsia="Times New Roman" w:hAnsi="Segoe UI" w:cs="Segoe UI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30D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611123"/>
    <w:rPr>
      <w:sz w:val="22"/>
      <w:szCs w:val="22"/>
    </w:rPr>
  </w:style>
  <w:style w:type="paragraph" w:customStyle="1" w:styleId="pf1">
    <w:name w:val="pf1"/>
    <w:basedOn w:val="Normal"/>
    <w:rsid w:val="0061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611123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9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8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35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94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EA830860E451F84C2EB6C18D6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9E12-C0F6-4B3C-9E01-01159187E543}"/>
      </w:docPartPr>
      <w:docPartBody>
        <w:p w:rsidR="00BD6C50" w:rsidRDefault="00264A38">
          <w:r w:rsidRPr="000258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8"/>
    <w:rsid w:val="00264A38"/>
    <w:rsid w:val="00B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A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Systematic Distribution (Qualified Account)</dc:title>
  <dc:subject/>
  <dc:creator>Lorna Hill</dc:creator>
  <cp:keywords/>
  <dc:description/>
  <cp:lastModifiedBy>Adam Katch</cp:lastModifiedBy>
  <cp:revision>5</cp:revision>
  <cp:lastPrinted>2023-01-27T20:39:00Z</cp:lastPrinted>
  <dcterms:created xsi:type="dcterms:W3CDTF">2022-11-13T22:20:00Z</dcterms:created>
  <dcterms:modified xsi:type="dcterms:W3CDTF">2023-02-10T21:53:00Z</dcterms:modified>
</cp:coreProperties>
</file>